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4AE2" w14:textId="0D9DF017" w:rsidR="0034293D" w:rsidRDefault="00E04152" w:rsidP="0034293D">
      <w:pPr>
        <w:rPr>
          <w:rFonts w:ascii="Brandon Grotesque Bold" w:hAnsi="Brandon Grotesque Bold"/>
          <w:b/>
          <w:bCs/>
          <w:color w:val="FFFFFF" w:themeColor="background1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1051DB" wp14:editId="2863ED85">
            <wp:simplePos x="0" y="0"/>
            <wp:positionH relativeFrom="column">
              <wp:posOffset>4184015</wp:posOffset>
            </wp:positionH>
            <wp:positionV relativeFrom="paragraph">
              <wp:posOffset>-660400</wp:posOffset>
            </wp:positionV>
            <wp:extent cx="972000" cy="486000"/>
            <wp:effectExtent l="0" t="0" r="0" b="9525"/>
            <wp:wrapNone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m 6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C99">
        <w:rPr>
          <w:noProof/>
        </w:rPr>
        <w:drawing>
          <wp:anchor distT="0" distB="0" distL="114300" distR="114300" simplePos="0" relativeHeight="251442172" behindDoc="1" locked="0" layoutInCell="1" allowOverlap="1" wp14:anchorId="4E02E90A" wp14:editId="563B46A1">
            <wp:simplePos x="0" y="0"/>
            <wp:positionH relativeFrom="margin">
              <wp:align>center</wp:align>
            </wp:positionH>
            <wp:positionV relativeFrom="paragraph">
              <wp:posOffset>774065</wp:posOffset>
            </wp:positionV>
            <wp:extent cx="10890250" cy="7259739"/>
            <wp:effectExtent l="0" t="0" r="6350" b="0"/>
            <wp:wrapNone/>
            <wp:docPr id="668" name="Imagem 668" descr="Pode ser uma imagem de 9 pessoas e texto que diz &quot;AUTORIDADE NACIONAL PROTECÇÃO CIVIL SEGURANÇA CONTRA INCÊNDIO EM EDIFÍCIOS PORTUG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e ser uma imagem de 9 pessoas e texto que diz &quot;AUTORIDADE NACIONAL PROTECÇÃO CIVIL SEGURANÇA CONTRA INCÊNDIO EM EDIFÍCIOS PORTUGAL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0" cy="72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C99">
        <w:rPr>
          <w:noProof/>
        </w:rPr>
        <w:drawing>
          <wp:anchor distT="0" distB="0" distL="114300" distR="114300" simplePos="0" relativeHeight="251659264" behindDoc="0" locked="0" layoutInCell="1" allowOverlap="1" wp14:anchorId="4940701C" wp14:editId="0AA234C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28700" cy="1028700"/>
            <wp:effectExtent l="0" t="0" r="0" b="0"/>
            <wp:wrapNone/>
            <wp:docPr id="669" name="Imagem 669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398">
        <w:rPr>
          <w:noProof/>
        </w:rPr>
        <w:drawing>
          <wp:anchor distT="0" distB="0" distL="114300" distR="114300" simplePos="0" relativeHeight="251447296" behindDoc="0" locked="0" layoutInCell="1" allowOverlap="1" wp14:anchorId="31554F45" wp14:editId="2A3C97EB">
            <wp:simplePos x="0" y="0"/>
            <wp:positionH relativeFrom="rightMargin">
              <wp:align>left</wp:align>
            </wp:positionH>
            <wp:positionV relativeFrom="paragraph">
              <wp:posOffset>-652145</wp:posOffset>
            </wp:positionV>
            <wp:extent cx="579600" cy="4860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93D">
        <w:rPr>
          <w:noProof/>
        </w:rPr>
        <mc:AlternateContent>
          <mc:Choice Requires="wps">
            <w:drawing>
              <wp:anchor distT="0" distB="0" distL="114300" distR="114300" simplePos="0" relativeHeight="251443197" behindDoc="1" locked="0" layoutInCell="1" allowOverlap="1" wp14:anchorId="56D91531" wp14:editId="1E4A281A">
                <wp:simplePos x="0" y="0"/>
                <wp:positionH relativeFrom="margin">
                  <wp:posOffset>-1448435</wp:posOffset>
                </wp:positionH>
                <wp:positionV relativeFrom="paragraph">
                  <wp:posOffset>7342505</wp:posOffset>
                </wp:positionV>
                <wp:extent cx="8210550" cy="2616200"/>
                <wp:effectExtent l="152400" t="57150" r="152400" b="88900"/>
                <wp:wrapNone/>
                <wp:docPr id="2" name="Fluxograma: Documen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10550" cy="2616200"/>
                        </a:xfrm>
                        <a:prstGeom prst="flowChartDocumen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DCBD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uxograma: Documento 2" o:spid="_x0000_s1026" type="#_x0000_t114" style="position:absolute;margin-left:-114.05pt;margin-top:578.15pt;width:646.5pt;height:206pt;rotation:180;z-index:-251873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" fillcolor="#00a4cb" stroked="f" strokeweight="1pt">
                <v:shadow on="t" type="perspective" color="black [3213]" opacity="26214f" offset="0,0" matrix="66847f,,,66847f"/>
                <w10:wrap anchorx="margin"/>
              </v:shape>
            </w:pict>
          </mc:Fallback>
        </mc:AlternateContent>
      </w:r>
      <w:r w:rsidR="0034293D"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 wp14:anchorId="19296EBF" wp14:editId="690070DB">
                <wp:simplePos x="0" y="0"/>
                <wp:positionH relativeFrom="margin">
                  <wp:align>center</wp:align>
                </wp:positionH>
                <wp:positionV relativeFrom="paragraph">
                  <wp:posOffset>-1001395</wp:posOffset>
                </wp:positionV>
                <wp:extent cx="8210550" cy="2514600"/>
                <wp:effectExtent l="95250" t="38100" r="38100" b="57150"/>
                <wp:wrapNone/>
                <wp:docPr id="1" name="Fluxograma: Documen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2514600"/>
                        </a:xfrm>
                        <a:prstGeom prst="flowChartDocumen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D07B5" id="Fluxograma: Documento 1" o:spid="_x0000_s1026" type="#_x0000_t114" style="position:absolute;margin-left:0;margin-top:-78.85pt;width:646.5pt;height:198pt;z-index:-2518702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" fillcolor="#00a4cb" stroked="f" strokeweight="1pt">
                <v:shadow on="t" color="black [3213]" opacity="26214f" origin=".5,-.5" offset="-.74836mm,.74836mm"/>
                <w10:wrap anchorx="margin"/>
              </v:shape>
            </w:pict>
          </mc:Fallback>
        </mc:AlternateContent>
      </w:r>
    </w:p>
    <w:p w14:paraId="0D869569" w14:textId="14A87846" w:rsidR="002E7D18" w:rsidRDefault="002E7D18" w:rsidP="002A4B83">
      <w:pPr>
        <w:spacing w:line="360" w:lineRule="auto"/>
      </w:pPr>
    </w:p>
    <w:p w14:paraId="6AB53995" w14:textId="25611D68" w:rsidR="00477CE5" w:rsidRDefault="00477CE5" w:rsidP="002A4B83">
      <w:pPr>
        <w:spacing w:line="360" w:lineRule="auto"/>
      </w:pPr>
    </w:p>
    <w:p w14:paraId="19A50A63" w14:textId="053D8D44" w:rsidR="00477CE5" w:rsidRDefault="00477CE5" w:rsidP="002A4B83">
      <w:pPr>
        <w:spacing w:line="360" w:lineRule="auto"/>
      </w:pPr>
    </w:p>
    <w:p w14:paraId="7B518C62" w14:textId="241E005F" w:rsidR="00477CE5" w:rsidRDefault="00477CE5" w:rsidP="002A4B83">
      <w:pPr>
        <w:spacing w:line="360" w:lineRule="auto"/>
      </w:pPr>
    </w:p>
    <w:p w14:paraId="0D8B5915" w14:textId="329A79D0" w:rsidR="00477CE5" w:rsidRDefault="00477CE5" w:rsidP="002A4B83">
      <w:pPr>
        <w:spacing w:line="360" w:lineRule="auto"/>
      </w:pPr>
    </w:p>
    <w:p w14:paraId="36E6EACD" w14:textId="4AB53D52" w:rsidR="00477CE5" w:rsidRDefault="00990E12" w:rsidP="002A4B83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81087" behindDoc="0" locked="0" layoutInCell="1" allowOverlap="1" wp14:anchorId="292D49B1" wp14:editId="4C41FA69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5397500" cy="4178300"/>
                <wp:effectExtent l="0" t="0" r="0" b="698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417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91DD47" w14:textId="066E5415" w:rsidR="009546A1" w:rsidRPr="00990E12" w:rsidRDefault="00595337" w:rsidP="00990E12">
                            <w:pPr>
                              <w:jc w:val="center"/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PLANO MUNICIPAL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EMERGÊNCIA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PROTEÇÃO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CIVIL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5B7C99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VILA FLOR</w:t>
                            </w:r>
                            <w:r w:rsidR="00477CE5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90E12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9546A1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(PMEPC</w:t>
                            </w:r>
                            <w:r w:rsidR="00AE634B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VF</w:t>
                            </w:r>
                            <w:r w:rsidR="009546A1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317398" w:rsidRPr="00990E12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D49B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73.8pt;margin-top:20pt;width:425pt;height:329pt;z-index:25148108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" filled="f" stroked="f">
                <v:shadow on="t" color="black" opacity="26214f" origin=",-.5" offset="0,3pt"/>
                <v:textbox>
                  <w:txbxContent>
                    <w:p w14:paraId="3391DD47" w14:textId="066E5415" w:rsidR="009546A1" w:rsidRPr="00990E12" w:rsidRDefault="00595337" w:rsidP="00990E12">
                      <w:pPr>
                        <w:jc w:val="center"/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PLANO MUNICIPAL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EMERGÊNCIA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PROTEÇÃO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CIVIL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5B7C99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VILA FLOR</w:t>
                      </w:r>
                      <w:r w:rsidR="00477CE5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90E12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9546A1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(PMEPC</w:t>
                      </w:r>
                      <w:r w:rsidR="00AE634B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VF</w:t>
                      </w:r>
                      <w:r w:rsidR="009546A1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317398" w:rsidRPr="00990E12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66F83E" w14:textId="00A4BB62" w:rsidR="00477CE5" w:rsidRDefault="00477CE5" w:rsidP="002A4B83">
      <w:pPr>
        <w:spacing w:line="360" w:lineRule="auto"/>
      </w:pPr>
    </w:p>
    <w:p w14:paraId="359551F3" w14:textId="024211E0" w:rsidR="002E7D18" w:rsidRDefault="002E7D18" w:rsidP="002A4B83">
      <w:pPr>
        <w:spacing w:line="360" w:lineRule="auto"/>
      </w:pPr>
    </w:p>
    <w:p w14:paraId="6040667B" w14:textId="7F362909" w:rsidR="00477CE5" w:rsidRDefault="00477CE5" w:rsidP="002A4B83">
      <w:pPr>
        <w:spacing w:line="360" w:lineRule="auto"/>
      </w:pPr>
    </w:p>
    <w:p w14:paraId="565BF2B0" w14:textId="53773EF2" w:rsidR="00477CE5" w:rsidRDefault="00477CE5" w:rsidP="002A4B83">
      <w:pPr>
        <w:spacing w:line="360" w:lineRule="auto"/>
      </w:pPr>
    </w:p>
    <w:p w14:paraId="1436D323" w14:textId="0C02D66C" w:rsidR="00477CE5" w:rsidRDefault="00477CE5" w:rsidP="002A4B83">
      <w:pPr>
        <w:spacing w:line="360" w:lineRule="auto"/>
      </w:pPr>
    </w:p>
    <w:p w14:paraId="4CA4DAAA" w14:textId="63E8B52A" w:rsidR="00477CE5" w:rsidRDefault="002277F5" w:rsidP="002A4B83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56512" behindDoc="0" locked="0" layoutInCell="1" allowOverlap="1" wp14:anchorId="5D5ED50C" wp14:editId="018BB43C">
                <wp:simplePos x="0" y="0"/>
                <wp:positionH relativeFrom="margin">
                  <wp:posOffset>-829945</wp:posOffset>
                </wp:positionH>
                <wp:positionV relativeFrom="paragraph">
                  <wp:posOffset>366395</wp:posOffset>
                </wp:positionV>
                <wp:extent cx="7059295" cy="709930"/>
                <wp:effectExtent l="0" t="0" r="0" b="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295" cy="70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EC3B" w14:textId="2B2AF0CA" w:rsidR="009546A1" w:rsidRPr="002277F5" w:rsidRDefault="000C436F" w:rsidP="009546A1">
                            <w:pPr>
                              <w:jc w:val="center"/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77F5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ANEXO I</w:t>
                            </w:r>
                            <w:r w:rsidR="002277F5" w:rsidRPr="002277F5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2277F5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277F5" w:rsidRPr="002277F5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PROGRAMA DE MEDIDAS A IMPLEMENTAR PARA A PREVENÇÃO E MITIGAÇÃO DOS RISCOS IDENTIFICADOS E PARA A OPERACIONALIDADE DO PLANO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D50C" id="_x0000_s1027" type="#_x0000_t202" style="position:absolute;margin-left:-65.35pt;margin-top:28.85pt;width:555.85pt;height:55.9pt;z-index:25145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" filled="f" stroked="f">
                <v:textbox>
                  <w:txbxContent>
                    <w:p w14:paraId="6908EC3B" w14:textId="2B2AF0CA" w:rsidR="009546A1" w:rsidRPr="002277F5" w:rsidRDefault="000C436F" w:rsidP="009546A1">
                      <w:pPr>
                        <w:jc w:val="center"/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77F5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ANEXO I</w:t>
                      </w:r>
                      <w:r w:rsidR="002277F5" w:rsidRPr="002277F5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2277F5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– </w:t>
                      </w:r>
                      <w:r w:rsidR="002277F5" w:rsidRPr="002277F5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PROGRAMA DE MEDIDAS A IMPLEMENTAR PARA A PREVENÇÃO E MITIGAÇÃO DOS RISCOS IDENTIFICADOS E PARA A OPERACIONALIDADE DO PLANO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20B703" w14:textId="59C78E0D" w:rsidR="00477CE5" w:rsidRDefault="00477CE5" w:rsidP="002A4B83">
      <w:pPr>
        <w:spacing w:line="360" w:lineRule="auto"/>
      </w:pPr>
    </w:p>
    <w:p w14:paraId="21B9D6C1" w14:textId="43DF5729" w:rsidR="00477CE5" w:rsidRDefault="00477CE5" w:rsidP="002A4B83">
      <w:pPr>
        <w:spacing w:line="360" w:lineRule="auto"/>
      </w:pPr>
    </w:p>
    <w:tbl>
      <w:tblPr>
        <w:tblStyle w:val="TableGrid"/>
        <w:tblpPr w:leftFromText="141" w:rightFromText="141" w:horzAnchor="margin" w:tblpXSpec="center" w:tblpY="600"/>
        <w:tblW w:w="8532" w:type="dxa"/>
        <w:tblBorders>
          <w:top w:val="single" w:sz="18" w:space="0" w:color="00A4CB"/>
          <w:left w:val="none" w:sz="0" w:space="0" w:color="auto"/>
          <w:bottom w:val="single" w:sz="18" w:space="0" w:color="00A4CB"/>
          <w:right w:val="none" w:sz="0" w:space="0" w:color="auto"/>
          <w:insideH w:val="single" w:sz="18" w:space="0" w:color="00A4CB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10"/>
        <w:gridCol w:w="5522"/>
      </w:tblGrid>
      <w:tr w:rsidR="00477CE5" w:rsidRPr="004C3A19" w14:paraId="32EB1AB6" w14:textId="77777777" w:rsidTr="00E04152">
        <w:tc>
          <w:tcPr>
            <w:tcW w:w="8532" w:type="dxa"/>
            <w:gridSpan w:val="2"/>
            <w:vAlign w:val="center"/>
          </w:tcPr>
          <w:p w14:paraId="4A80312B" w14:textId="77777777" w:rsidR="00477CE5" w:rsidRPr="004C3A19" w:rsidRDefault="00477CE5" w:rsidP="00304497">
            <w:pPr>
              <w:jc w:val="both"/>
              <w:rPr>
                <w:rFonts w:ascii="Brandon Grotesque Bold" w:hAnsi="Brandon Grotesque Bold" w:cs="Arial"/>
                <w:b/>
                <w:sz w:val="20"/>
                <w:szCs w:val="20"/>
              </w:rPr>
            </w:pPr>
            <w:r w:rsidRPr="004C3A19">
              <w:rPr>
                <w:rFonts w:ascii="Brandon Grotesque Bold" w:hAnsi="Brandon Grotesque Bold" w:cs="Arial"/>
                <w:b/>
                <w:sz w:val="32"/>
                <w:szCs w:val="32"/>
              </w:rPr>
              <w:t>Ficha Técnica do Documento</w:t>
            </w:r>
          </w:p>
        </w:tc>
      </w:tr>
      <w:tr w:rsidR="00477CE5" w:rsidRPr="004C3A19" w14:paraId="14144BFE" w14:textId="77777777" w:rsidTr="00E04152">
        <w:tc>
          <w:tcPr>
            <w:tcW w:w="3010" w:type="dxa"/>
            <w:vAlign w:val="center"/>
          </w:tcPr>
          <w:p w14:paraId="006C74AA" w14:textId="77777777" w:rsidR="00477CE5" w:rsidRPr="004C3A19" w:rsidRDefault="00477CE5" w:rsidP="0030449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2" w:type="dxa"/>
            <w:vAlign w:val="center"/>
          </w:tcPr>
          <w:p w14:paraId="5BC4483E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CE5" w:rsidRPr="004C3A19" w14:paraId="3A7A19AD" w14:textId="77777777" w:rsidTr="00E04152">
        <w:tc>
          <w:tcPr>
            <w:tcW w:w="3010" w:type="dxa"/>
            <w:vAlign w:val="center"/>
          </w:tcPr>
          <w:p w14:paraId="69B40991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Descrição:</w:t>
            </w:r>
          </w:p>
        </w:tc>
        <w:tc>
          <w:tcPr>
            <w:tcW w:w="5522" w:type="dxa"/>
            <w:vAlign w:val="center"/>
          </w:tcPr>
          <w:p w14:paraId="3ADFE5A7" w14:textId="3DE710C0" w:rsidR="00477CE5" w:rsidRPr="004C3A19" w:rsidRDefault="002277F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 de medidas a implementar para a prevenção e mitigação dos riscos identificados e para a operacionalidade do PMEPC.</w:t>
            </w:r>
          </w:p>
        </w:tc>
      </w:tr>
      <w:tr w:rsidR="00477CE5" w:rsidRPr="004C3A19" w14:paraId="45E14964" w14:textId="77777777" w:rsidTr="00E04152">
        <w:tc>
          <w:tcPr>
            <w:tcW w:w="3010" w:type="dxa"/>
            <w:vAlign w:val="center"/>
          </w:tcPr>
          <w:p w14:paraId="7937CBCC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Data de produção:</w:t>
            </w:r>
          </w:p>
        </w:tc>
        <w:tc>
          <w:tcPr>
            <w:tcW w:w="5522" w:type="dxa"/>
            <w:vAlign w:val="center"/>
          </w:tcPr>
          <w:p w14:paraId="6C925C06" w14:textId="409EABDE" w:rsidR="00477CE5" w:rsidRPr="004C3A19" w:rsidRDefault="00E04152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de outubro de 2022</w:t>
            </w:r>
          </w:p>
        </w:tc>
      </w:tr>
      <w:tr w:rsidR="00477CE5" w:rsidRPr="004C3A19" w14:paraId="1D37393A" w14:textId="77777777" w:rsidTr="00E04152">
        <w:tc>
          <w:tcPr>
            <w:tcW w:w="3010" w:type="dxa"/>
            <w:vAlign w:val="center"/>
          </w:tcPr>
          <w:p w14:paraId="6EC95ADD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Versão:</w:t>
            </w:r>
          </w:p>
        </w:tc>
        <w:tc>
          <w:tcPr>
            <w:tcW w:w="5522" w:type="dxa"/>
            <w:vAlign w:val="center"/>
          </w:tcPr>
          <w:p w14:paraId="3DAFD2D0" w14:textId="6F3830EB" w:rsidR="00477CE5" w:rsidRPr="004C3A19" w:rsidRDefault="00E04152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v.01</w:t>
            </w:r>
          </w:p>
        </w:tc>
      </w:tr>
      <w:tr w:rsidR="00477CE5" w:rsidRPr="004C3A19" w14:paraId="13F28499" w14:textId="77777777" w:rsidTr="00E04152">
        <w:tc>
          <w:tcPr>
            <w:tcW w:w="3010" w:type="dxa"/>
            <w:vAlign w:val="center"/>
          </w:tcPr>
          <w:p w14:paraId="6A9B1A5E" w14:textId="6BBC711A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 xml:space="preserve">Câmara Municipal de </w:t>
            </w:r>
            <w:r w:rsidR="005B7C99">
              <w:rPr>
                <w:rFonts w:ascii="Arial" w:hAnsi="Arial" w:cs="Arial"/>
                <w:b/>
                <w:sz w:val="20"/>
                <w:szCs w:val="20"/>
              </w:rPr>
              <w:t>Vila Flor</w:t>
            </w:r>
          </w:p>
        </w:tc>
        <w:tc>
          <w:tcPr>
            <w:tcW w:w="5522" w:type="dxa"/>
            <w:vAlign w:val="center"/>
          </w:tcPr>
          <w:p w14:paraId="5B4F801B" w14:textId="7F7E28B9" w:rsidR="00477CE5" w:rsidRPr="004C3A19" w:rsidRDefault="005B7C99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ED362C" wp14:editId="1C9BCA01">
                  <wp:extent cx="486000" cy="486000"/>
                  <wp:effectExtent l="0" t="0" r="9525" b="9525"/>
                  <wp:docPr id="676" name="Imagem 676" descr="Nenhuma descrição de foto disponí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nhuma descrição de foto disponí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CE5" w:rsidRPr="004C3A19" w14:paraId="27171F03" w14:textId="77777777" w:rsidTr="00E04152">
        <w:tc>
          <w:tcPr>
            <w:tcW w:w="3010" w:type="dxa"/>
            <w:vAlign w:val="center"/>
          </w:tcPr>
          <w:p w14:paraId="395A88B1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Coordenação do projeto</w:t>
            </w:r>
          </w:p>
        </w:tc>
        <w:tc>
          <w:tcPr>
            <w:tcW w:w="5522" w:type="dxa"/>
            <w:vAlign w:val="center"/>
          </w:tcPr>
          <w:p w14:paraId="5E1BE38C" w14:textId="52DBE9E8" w:rsidR="00477CE5" w:rsidRDefault="00E04152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Hélia Pineu – AMTQT</w:t>
            </w:r>
          </w:p>
          <w:p w14:paraId="1C0DFA51" w14:textId="05026F60" w:rsidR="00E04152" w:rsidRDefault="00E04152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Paula Costa – AMTQT</w:t>
            </w:r>
          </w:p>
          <w:p w14:paraId="3771D3A2" w14:textId="77777777" w:rsidR="00E04152" w:rsidRDefault="00E04152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Nuno Santa Comba – CM Vila Flor</w:t>
            </w:r>
          </w:p>
          <w:p w14:paraId="613AC7FD" w14:textId="091A5453" w:rsidR="00E04152" w:rsidRPr="004C3A19" w:rsidRDefault="00E04152" w:rsidP="0030449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Miguel Ângelo – CM Vila Flor</w:t>
            </w:r>
          </w:p>
        </w:tc>
      </w:tr>
      <w:tr w:rsidR="00477CE5" w:rsidRPr="004C3A19" w14:paraId="21B85374" w14:textId="77777777" w:rsidTr="00E04152">
        <w:tc>
          <w:tcPr>
            <w:tcW w:w="3010" w:type="dxa"/>
            <w:vAlign w:val="center"/>
          </w:tcPr>
          <w:p w14:paraId="3D0D715C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Desenvolvimento e produção:</w:t>
            </w:r>
          </w:p>
        </w:tc>
        <w:tc>
          <w:tcPr>
            <w:tcW w:w="5522" w:type="dxa"/>
            <w:vAlign w:val="center"/>
          </w:tcPr>
          <w:p w14:paraId="47C2A3E6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A19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473920" behindDoc="0" locked="0" layoutInCell="1" allowOverlap="1" wp14:anchorId="69F0ED6A" wp14:editId="1962097D">
                  <wp:simplePos x="3048000" y="3543300"/>
                  <wp:positionH relativeFrom="margin">
                    <wp:posOffset>-3810</wp:posOffset>
                  </wp:positionH>
                  <wp:positionV relativeFrom="margin">
                    <wp:posOffset>0</wp:posOffset>
                  </wp:positionV>
                  <wp:extent cx="579600" cy="486000"/>
                  <wp:effectExtent l="0" t="0" r="0" b="0"/>
                  <wp:wrapSquare wrapText="bothSides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00" cy="4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16815B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6D2886" w14:textId="77777777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CE5" w:rsidRPr="004C3A19" w14:paraId="3CD5347F" w14:textId="77777777" w:rsidTr="00E04152">
        <w:tc>
          <w:tcPr>
            <w:tcW w:w="3010" w:type="dxa"/>
            <w:vAlign w:val="center"/>
          </w:tcPr>
          <w:p w14:paraId="4FC33B32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Equipa técnica:</w:t>
            </w:r>
          </w:p>
        </w:tc>
        <w:tc>
          <w:tcPr>
            <w:tcW w:w="5522" w:type="dxa"/>
            <w:vAlign w:val="center"/>
          </w:tcPr>
          <w:p w14:paraId="0FC2BCE4" w14:textId="16A3E381" w:rsidR="00477CE5" w:rsidRPr="004C3A19" w:rsidRDefault="00E04152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BizFuture</w:t>
            </w:r>
            <w:proofErr w:type="spellEnd"/>
          </w:p>
        </w:tc>
      </w:tr>
      <w:tr w:rsidR="00477CE5" w:rsidRPr="004C3A19" w14:paraId="56389AB3" w14:textId="77777777" w:rsidTr="00E04152">
        <w:tc>
          <w:tcPr>
            <w:tcW w:w="3010" w:type="dxa"/>
            <w:vAlign w:val="center"/>
          </w:tcPr>
          <w:p w14:paraId="5A4BB26B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Estado do documento:</w:t>
            </w:r>
          </w:p>
        </w:tc>
        <w:tc>
          <w:tcPr>
            <w:tcW w:w="5522" w:type="dxa"/>
            <w:vAlign w:val="center"/>
          </w:tcPr>
          <w:p w14:paraId="25089B40" w14:textId="0E8542DE" w:rsidR="00477CE5" w:rsidRPr="004C3A19" w:rsidRDefault="00E04152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Versão final</w:t>
            </w:r>
          </w:p>
        </w:tc>
      </w:tr>
      <w:tr w:rsidR="00477CE5" w:rsidRPr="004C3A19" w14:paraId="548F9EDE" w14:textId="77777777" w:rsidTr="00E04152">
        <w:tc>
          <w:tcPr>
            <w:tcW w:w="3010" w:type="dxa"/>
            <w:vAlign w:val="center"/>
          </w:tcPr>
          <w:p w14:paraId="5493A48F" w14:textId="77777777" w:rsidR="00477CE5" w:rsidRPr="004C3A19" w:rsidRDefault="00477CE5" w:rsidP="0030449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C3A19">
              <w:rPr>
                <w:rFonts w:ascii="Arial" w:hAnsi="Arial" w:cs="Arial"/>
                <w:b/>
                <w:sz w:val="20"/>
                <w:szCs w:val="20"/>
              </w:rPr>
              <w:t>Nome do ficheiro digital:</w:t>
            </w:r>
          </w:p>
        </w:tc>
        <w:tc>
          <w:tcPr>
            <w:tcW w:w="5522" w:type="dxa"/>
            <w:vAlign w:val="center"/>
          </w:tcPr>
          <w:p w14:paraId="3F1CF27E" w14:textId="793401D2" w:rsidR="00477CE5" w:rsidRPr="004C3A19" w:rsidRDefault="00477CE5" w:rsidP="003044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A19">
              <w:rPr>
                <w:rFonts w:ascii="Arial" w:hAnsi="Arial" w:cs="Arial"/>
                <w:sz w:val="20"/>
                <w:szCs w:val="20"/>
              </w:rPr>
              <w:t xml:space="preserve">PMEPC de </w:t>
            </w:r>
            <w:r w:rsidR="005B7C99">
              <w:rPr>
                <w:rFonts w:ascii="Arial" w:hAnsi="Arial" w:cs="Arial"/>
                <w:sz w:val="20"/>
                <w:szCs w:val="20"/>
              </w:rPr>
              <w:t>Vila Flor</w:t>
            </w:r>
            <w:r w:rsidR="002277F5">
              <w:rPr>
                <w:rFonts w:ascii="Arial" w:hAnsi="Arial" w:cs="Arial"/>
                <w:sz w:val="20"/>
                <w:szCs w:val="20"/>
              </w:rPr>
              <w:t xml:space="preserve"> – Anexo II</w:t>
            </w:r>
          </w:p>
        </w:tc>
      </w:tr>
    </w:tbl>
    <w:p w14:paraId="6A1F9490" w14:textId="2962F486" w:rsidR="00477CE5" w:rsidRDefault="00477CE5" w:rsidP="002A4B83">
      <w:pPr>
        <w:spacing w:line="360" w:lineRule="auto"/>
      </w:pPr>
    </w:p>
    <w:p w14:paraId="544B8328" w14:textId="6FF3847F" w:rsidR="00E04152" w:rsidRDefault="00E04152" w:rsidP="002A4B83">
      <w:pPr>
        <w:spacing w:line="360" w:lineRule="auto"/>
      </w:pPr>
    </w:p>
    <w:p w14:paraId="6C2EFCB6" w14:textId="61A1C6A1" w:rsidR="00E04152" w:rsidRDefault="00E04152" w:rsidP="002A4B83">
      <w:pPr>
        <w:spacing w:line="360" w:lineRule="auto"/>
      </w:pPr>
    </w:p>
    <w:p w14:paraId="164DF9B7" w14:textId="4871922F" w:rsidR="00E04152" w:rsidRDefault="00E04152" w:rsidP="002A4B83">
      <w:pPr>
        <w:spacing w:line="360" w:lineRule="auto"/>
      </w:pPr>
    </w:p>
    <w:p w14:paraId="4801F176" w14:textId="0D991449" w:rsidR="00E04152" w:rsidRDefault="00E04152" w:rsidP="002A4B83">
      <w:pPr>
        <w:spacing w:line="360" w:lineRule="auto"/>
      </w:pPr>
    </w:p>
    <w:p w14:paraId="44ABF4E2" w14:textId="77777777" w:rsidR="00E04152" w:rsidRDefault="00E04152" w:rsidP="002A4B83">
      <w:pPr>
        <w:spacing w:line="360" w:lineRule="auto"/>
      </w:pPr>
    </w:p>
    <w:p w14:paraId="6DD18454" w14:textId="77777777" w:rsidR="00477CE5" w:rsidRDefault="00477CE5" w:rsidP="002A4B83">
      <w:pPr>
        <w:spacing w:line="360" w:lineRule="auto"/>
      </w:pPr>
    </w:p>
    <w:p w14:paraId="08EABCB1" w14:textId="25A903D2" w:rsidR="002E7D18" w:rsidRPr="004C3A19" w:rsidRDefault="004C3A19" w:rsidP="004C3A19">
      <w:pPr>
        <w:pStyle w:val="TTULOPMEPC"/>
      </w:pPr>
      <w:bookmarkStart w:id="0" w:name="_Toc115777214"/>
      <w:r>
        <w:lastRenderedPageBreak/>
        <w:t>ÍNDICE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8541817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sdtEndPr>
      <w:sdtContent>
        <w:p w14:paraId="092739B4" w14:textId="75A1DC4C" w:rsidR="00795D20" w:rsidRPr="00215F1F" w:rsidRDefault="00795D20" w:rsidP="00215F1F">
          <w:pPr>
            <w:pStyle w:val="TOCHeading"/>
            <w:spacing w:line="360" w:lineRule="auto"/>
            <w:rPr>
              <w:rFonts w:ascii="Arial" w:hAnsi="Arial" w:cs="Arial"/>
              <w:sz w:val="20"/>
              <w:szCs w:val="20"/>
            </w:rPr>
          </w:pPr>
        </w:p>
        <w:p w14:paraId="1CF2DD34" w14:textId="665B3E6B" w:rsidR="00E04152" w:rsidRPr="00E04152" w:rsidRDefault="00795D20" w:rsidP="00E04152">
          <w:pPr>
            <w:pStyle w:val="TOC1"/>
            <w:tabs>
              <w:tab w:val="right" w:leader="dot" w:pos="8494"/>
            </w:tabs>
            <w:spacing w:line="360" w:lineRule="auto"/>
            <w:rPr>
              <w:rFonts w:ascii="Arial" w:eastAsiaTheme="minorEastAsia" w:hAnsi="Arial" w:cs="Arial"/>
              <w:noProof/>
              <w:sz w:val="20"/>
              <w:szCs w:val="20"/>
              <w:lang w:eastAsia="pt-PT"/>
            </w:rPr>
          </w:pPr>
          <w:r w:rsidRPr="00215F1F">
            <w:rPr>
              <w:rFonts w:ascii="Arial" w:hAnsi="Arial" w:cs="Arial"/>
              <w:sz w:val="20"/>
              <w:szCs w:val="20"/>
            </w:rPr>
            <w:fldChar w:fldCharType="begin"/>
          </w:r>
          <w:r w:rsidRPr="00215F1F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215F1F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115777214" w:history="1">
            <w:r w:rsidR="00E04152" w:rsidRPr="00E04152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ÍNDICE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_Toc115777214 \h </w:instrTex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F6963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1CD6BA" w14:textId="3DFA38FE" w:rsidR="00E04152" w:rsidRPr="00E04152" w:rsidRDefault="00000000" w:rsidP="00E04152">
          <w:pPr>
            <w:pStyle w:val="TOC1"/>
            <w:tabs>
              <w:tab w:val="right" w:leader="dot" w:pos="8494"/>
            </w:tabs>
            <w:spacing w:line="360" w:lineRule="auto"/>
            <w:rPr>
              <w:rFonts w:ascii="Arial" w:eastAsiaTheme="minorEastAsia" w:hAnsi="Arial" w:cs="Arial"/>
              <w:noProof/>
              <w:sz w:val="20"/>
              <w:szCs w:val="20"/>
              <w:lang w:eastAsia="pt-PT"/>
            </w:rPr>
          </w:pPr>
          <w:hyperlink w:anchor="_Toc115777215" w:history="1">
            <w:r w:rsidR="00E04152" w:rsidRPr="00E04152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ÍNDICE DE QUADROS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_Toc115777215 \h </w:instrTex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F6963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66784E" w14:textId="36BB73FC" w:rsidR="00E04152" w:rsidRPr="00E04152" w:rsidRDefault="00000000" w:rsidP="00E04152">
          <w:pPr>
            <w:pStyle w:val="TOC1"/>
            <w:tabs>
              <w:tab w:val="left" w:pos="440"/>
              <w:tab w:val="right" w:leader="dot" w:pos="8494"/>
            </w:tabs>
            <w:spacing w:line="360" w:lineRule="auto"/>
            <w:rPr>
              <w:rFonts w:ascii="Arial" w:eastAsiaTheme="minorEastAsia" w:hAnsi="Arial" w:cs="Arial"/>
              <w:noProof/>
              <w:sz w:val="20"/>
              <w:szCs w:val="20"/>
              <w:lang w:eastAsia="pt-PT"/>
            </w:rPr>
          </w:pPr>
          <w:hyperlink w:anchor="_Toc115777216" w:history="1">
            <w:r w:rsidR="00E04152" w:rsidRPr="00E04152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</w:t>
            </w:r>
            <w:r w:rsidR="00E04152" w:rsidRPr="00E04152">
              <w:rPr>
                <w:rFonts w:ascii="Arial" w:eastAsiaTheme="minorEastAsia" w:hAnsi="Arial" w:cs="Arial"/>
                <w:noProof/>
                <w:sz w:val="20"/>
                <w:szCs w:val="20"/>
                <w:lang w:eastAsia="pt-PT"/>
              </w:rPr>
              <w:tab/>
            </w:r>
            <w:r w:rsidR="00E04152" w:rsidRPr="00E04152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PROGRAMA DE MEDIDAS A IMPLEMENTAR PARA A PREVENÇÃO E MITIGAÇÃO DOS RISCOS IDENTIFICADOS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_Toc115777216 \h </w:instrTex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F6963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224744" w14:textId="2A6AF56E" w:rsidR="00E04152" w:rsidRPr="00E04152" w:rsidRDefault="00000000" w:rsidP="00E04152">
          <w:pPr>
            <w:pStyle w:val="TOC1"/>
            <w:tabs>
              <w:tab w:val="left" w:pos="440"/>
              <w:tab w:val="right" w:leader="dot" w:pos="8494"/>
            </w:tabs>
            <w:spacing w:line="360" w:lineRule="auto"/>
            <w:rPr>
              <w:rFonts w:ascii="Arial" w:eastAsiaTheme="minorEastAsia" w:hAnsi="Arial" w:cs="Arial"/>
              <w:noProof/>
              <w:sz w:val="20"/>
              <w:szCs w:val="20"/>
              <w:lang w:eastAsia="pt-PT"/>
            </w:rPr>
          </w:pPr>
          <w:hyperlink w:anchor="_Toc115777217" w:history="1">
            <w:r w:rsidR="00E04152" w:rsidRPr="00E04152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</w:t>
            </w:r>
            <w:r w:rsidR="00E04152" w:rsidRPr="00E04152">
              <w:rPr>
                <w:rFonts w:ascii="Arial" w:eastAsiaTheme="minorEastAsia" w:hAnsi="Arial" w:cs="Arial"/>
                <w:noProof/>
                <w:sz w:val="20"/>
                <w:szCs w:val="20"/>
                <w:lang w:eastAsia="pt-PT"/>
              </w:rPr>
              <w:tab/>
            </w:r>
            <w:r w:rsidR="00E04152" w:rsidRPr="00E04152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PROGRAMA DE MEDIDAS A IMPLEMENTAR PARA A GARANTIA DA MANUTENÇÃO DA OPERACIONALIDADE DO PLANO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_Toc115777217 \h </w:instrTex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F6963">
              <w:rPr>
                <w:rFonts w:ascii="Arial" w:hAnsi="Arial" w:cs="Arial"/>
                <w:noProof/>
                <w:webHidden/>
                <w:sz w:val="20"/>
                <w:szCs w:val="20"/>
              </w:rPr>
              <w:t>13</w:t>
            </w:r>
            <w:r w:rsidR="00E04152" w:rsidRPr="00E04152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0DD6EE7" w14:textId="0D14CA02" w:rsidR="00795D20" w:rsidRDefault="00795D20" w:rsidP="00215F1F">
          <w:pPr>
            <w:spacing w:line="360" w:lineRule="auto"/>
          </w:pPr>
          <w:r w:rsidRPr="00215F1F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3D455667" w14:textId="40D8F720" w:rsidR="00795D20" w:rsidRDefault="00795D20" w:rsidP="00795D20">
      <w:pPr>
        <w:pStyle w:val="TTULOPMEPC"/>
      </w:pPr>
      <w:bookmarkStart w:id="1" w:name="_Toc115777215"/>
      <w:r>
        <w:t>ÍNDICE DE QUADROS</w:t>
      </w:r>
      <w:bookmarkEnd w:id="1"/>
    </w:p>
    <w:p w14:paraId="40AFB473" w14:textId="5E559344" w:rsidR="004D4278" w:rsidRPr="004D4278" w:rsidRDefault="00AB767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r w:rsidRPr="004D4278">
        <w:rPr>
          <w:rFonts w:ascii="Arial" w:hAnsi="Arial" w:cs="Arial"/>
          <w:sz w:val="20"/>
          <w:szCs w:val="20"/>
        </w:rPr>
        <w:fldChar w:fldCharType="begin"/>
      </w:r>
      <w:r w:rsidRPr="004D4278">
        <w:rPr>
          <w:rFonts w:ascii="Arial" w:hAnsi="Arial" w:cs="Arial"/>
          <w:sz w:val="20"/>
          <w:szCs w:val="20"/>
        </w:rPr>
        <w:instrText xml:space="preserve"> TOC \h \z \c "Quadro" </w:instrText>
      </w:r>
      <w:r w:rsidRPr="004D4278">
        <w:rPr>
          <w:rFonts w:ascii="Arial" w:hAnsi="Arial" w:cs="Arial"/>
          <w:sz w:val="20"/>
          <w:szCs w:val="20"/>
        </w:rPr>
        <w:fldChar w:fldCharType="separate"/>
      </w:r>
      <w:hyperlink w:anchor="_Toc115794907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 – Movimentos de vertente (medidas estruturais, medidas não estruturais e legislação aplicável)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_Toc115794907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5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FAA7473" w14:textId="4B01242A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08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2 – Cheias e inundações (medidas estruturais, medidas não estruturais, legislação aplicável e planos estratégicos)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_Toc115794908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6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39421CFF" w14:textId="630462D6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09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3 - Sismos (estratégias de mitigação e legislação aplicável)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_Toc115794909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6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385F2579" w14:textId="3E0A77D6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0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4 – Ventos fortes, ciclones/ tornados (estratégias de mitigação e medidas de autoproteção)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_Toc115794910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7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352D6DB2" w14:textId="5D88BDE3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1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5 – Ondas de calor (estratégias de mitigação e planos estratégicos)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_Toc115794911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7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AD61E3B" w14:textId="5914F4B1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2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6 - Ondas de frio (estratégias de mitigação, medidas de autoproteção e planos estratégicos)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_Toc115794912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8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3528BBB" w14:textId="4AC6B63E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3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7 - Nevões (estratégias específicas e medidas de autoproteção)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_Toc115794913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8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40C77E05" w14:textId="7208A2A0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4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8 - Secas (medidas estruturais, medidas não estruturais e legislação aplicável)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_Toc115794914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9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403A4DAC" w14:textId="375C566C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5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9 – Incêndios rurais (estratégias de mitigação, legislação aplicável e planos estratégicos)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_Toc115794915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9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17C2A0BE" w14:textId="12064908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6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10 - Acidentes rodoviários (estratégias de mitigação, legislação aplicável e planos estratégicos)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_Toc115794916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10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09D6A06" w14:textId="4467BA83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7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11 - Incêndios urbanos (estratégias de mitigação e legislação aplicável)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_Toc115794917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11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51F92937" w14:textId="55C15FB9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8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12 - Acidentes industriais (estratégias de mitigação e legislação aplicável)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_Toc115794918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11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5EAF164B" w14:textId="7697A769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19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13 - Acidentes no transporte de mercadorias perigosas (estratégias de mitigação e legislação aplicável)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_Toc115794919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12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DF729FD" w14:textId="619F37CE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20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14 - Pandemias (estratégias de mitigação, legislação aplicável e planos estratégicos)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_Toc115794920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12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0E12BA96" w14:textId="35DB38A5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21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15 - Tipologia de exercícios de proteção civil quanto à sua natureza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_Toc115794921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13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F8CC0B7" w14:textId="73739C56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22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16 - Briefing prévio à realização de exercícios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_Toc115794922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14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55CA1D79" w14:textId="2DE408DA" w:rsidR="004D4278" w:rsidRPr="004D4278" w:rsidRDefault="00000000" w:rsidP="004D4278">
      <w:pPr>
        <w:pStyle w:val="TableofFigures"/>
        <w:tabs>
          <w:tab w:val="right" w:leader="dot" w:pos="8494"/>
        </w:tabs>
        <w:spacing w:line="360" w:lineRule="auto"/>
        <w:rPr>
          <w:rFonts w:ascii="Arial" w:eastAsiaTheme="minorEastAsia" w:hAnsi="Arial" w:cs="Arial"/>
          <w:noProof/>
          <w:sz w:val="20"/>
          <w:szCs w:val="20"/>
          <w:lang w:eastAsia="pt-PT"/>
        </w:rPr>
      </w:pPr>
      <w:hyperlink w:anchor="_Toc115794923" w:history="1">
        <w:r w:rsidR="004D4278" w:rsidRPr="004D4278">
          <w:rPr>
            <w:rStyle w:val="Hyperlink"/>
            <w:rFonts w:ascii="Arial" w:hAnsi="Arial" w:cs="Arial"/>
            <w:noProof/>
            <w:sz w:val="20"/>
            <w:szCs w:val="20"/>
          </w:rPr>
          <w:t>Quadro 17 - Objetivos dos exercícios de teste ao PMEPC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_Toc115794923 \h </w:instrTex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FF6963">
          <w:rPr>
            <w:rFonts w:ascii="Arial" w:hAnsi="Arial" w:cs="Arial"/>
            <w:noProof/>
            <w:webHidden/>
            <w:sz w:val="20"/>
            <w:szCs w:val="20"/>
          </w:rPr>
          <w:t>15</w:t>
        </w:r>
        <w:r w:rsidR="004D4278" w:rsidRPr="004D4278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4AF6884" w14:textId="45D98180" w:rsidR="00003B3F" w:rsidRPr="00215F1F" w:rsidRDefault="00AB7670" w:rsidP="004D4278">
      <w:pPr>
        <w:pStyle w:val="TTULOPMEPC"/>
        <w:numPr>
          <w:ilvl w:val="0"/>
          <w:numId w:val="6"/>
        </w:numPr>
        <w:ind w:left="567" w:hanging="567"/>
        <w:jc w:val="both"/>
        <w:rPr>
          <w:sz w:val="28"/>
          <w:szCs w:val="20"/>
        </w:rPr>
      </w:pPr>
      <w:r w:rsidRPr="004D4278">
        <w:rPr>
          <w:rFonts w:ascii="Arial" w:hAnsi="Arial"/>
          <w:sz w:val="20"/>
          <w:szCs w:val="20"/>
        </w:rPr>
        <w:lastRenderedPageBreak/>
        <w:fldChar w:fldCharType="end"/>
      </w:r>
      <w:r w:rsidR="00215F1F" w:rsidRPr="00215F1F">
        <w:rPr>
          <w:sz w:val="28"/>
          <w:szCs w:val="20"/>
        </w:rPr>
        <w:t xml:space="preserve"> </w:t>
      </w:r>
      <w:bookmarkStart w:id="2" w:name="_Toc115777216"/>
      <w:r w:rsidR="00215F1F" w:rsidRPr="00D87203">
        <w:rPr>
          <w:sz w:val="28"/>
          <w:szCs w:val="20"/>
        </w:rPr>
        <w:t>PROGRAMA DE MEDIDAS A IMPLEMENTAR PARA A PREVENÇÃO E MITIGAÇÃO DOS RISCOS IDENTIFICADOS</w:t>
      </w:r>
      <w:bookmarkEnd w:id="2"/>
    </w:p>
    <w:p w14:paraId="70FB2B57" w14:textId="77777777" w:rsidR="00003B3F" w:rsidRDefault="00003B3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03B3F">
        <w:rPr>
          <w:rFonts w:ascii="Arial" w:hAnsi="Arial" w:cs="Arial"/>
          <w:color w:val="000000"/>
          <w:sz w:val="20"/>
          <w:szCs w:val="20"/>
        </w:rPr>
        <w:t xml:space="preserve">A mitigação dos riscos associados a acidentes graves ou catástrofes constitui um objetivo central da atividade de proteção civil. Neste contexto, as estratégias de mitigação devem ser suportadas pelos vários instrumentos de ação e planeamento que possam contribuir para esse objetivo, bem como por ações desenvolvidas no âmbito da atividade do Serviço Municipal de Proteção Civil (SMPC) e agentes de proteção civil do concelho. </w:t>
      </w:r>
    </w:p>
    <w:p w14:paraId="57934EDF" w14:textId="05DA4DC4" w:rsidR="00003B3F" w:rsidRPr="00003B3F" w:rsidRDefault="00003B3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03B3F">
        <w:rPr>
          <w:rFonts w:ascii="Arial" w:hAnsi="Arial" w:cs="Arial"/>
          <w:color w:val="000000"/>
          <w:sz w:val="20"/>
          <w:szCs w:val="20"/>
        </w:rPr>
        <w:t xml:space="preserve">O Quadro de </w:t>
      </w:r>
      <w:proofErr w:type="spellStart"/>
      <w:r w:rsidRPr="00003B3F">
        <w:rPr>
          <w:rFonts w:ascii="Arial" w:hAnsi="Arial" w:cs="Arial"/>
          <w:color w:val="000000"/>
          <w:sz w:val="20"/>
          <w:szCs w:val="20"/>
        </w:rPr>
        <w:t>Sendai</w:t>
      </w:r>
      <w:proofErr w:type="spellEnd"/>
      <w:r w:rsidRPr="00003B3F">
        <w:rPr>
          <w:rFonts w:ascii="Arial" w:hAnsi="Arial" w:cs="Arial"/>
          <w:color w:val="000000"/>
          <w:sz w:val="20"/>
          <w:szCs w:val="20"/>
        </w:rPr>
        <w:t xml:space="preserve"> para a Redução do Risco de Catástrofes 2015-2030 constitui o mais recente documento orientador das tarefas e ações para redução do risco de catástrofes ao nível global.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03B3F">
        <w:rPr>
          <w:rFonts w:ascii="Arial" w:hAnsi="Arial" w:cs="Arial"/>
          <w:color w:val="000000"/>
          <w:sz w:val="20"/>
          <w:szCs w:val="20"/>
        </w:rPr>
        <w:t>A sua adoção é reveladora da crescente consciencialização da importância que a prevenção e redução dos riscos representa para aumentar a resiliência das comunidades e, como tal, estabelece como principal objetivo:</w:t>
      </w:r>
    </w:p>
    <w:p w14:paraId="6CAB3695" w14:textId="77777777" w:rsidR="00003B3F" w:rsidRPr="00003B3F" w:rsidRDefault="00003B3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03B3F">
        <w:rPr>
          <w:rFonts w:ascii="Arial" w:hAnsi="Arial" w:cs="Arial"/>
          <w:i/>
          <w:iCs/>
          <w:color w:val="000000"/>
          <w:sz w:val="20"/>
          <w:szCs w:val="20"/>
        </w:rPr>
        <w:t xml:space="preserve">“Prevenir novos riscos e reduzir os riscos de catástrofes existentes, através da implementação de medidas integradas e inclusivas ao nível económico, estrutural, legal, social, da saúde, cultural, educacional, ambiental, tecnológico, político e institucional, para prevenção e redução da exposição a perigos e vulnerabilidades a catástrofes, aumentar o grau de preparação para resposta e recuperação e assim reforçar a resiliência” </w:t>
      </w:r>
      <w:r w:rsidRPr="00003B3F">
        <w:rPr>
          <w:rFonts w:ascii="Arial" w:hAnsi="Arial" w:cs="Arial"/>
          <w:color w:val="000000"/>
          <w:sz w:val="20"/>
          <w:szCs w:val="20"/>
        </w:rPr>
        <w:t>(UN, 2015).</w:t>
      </w:r>
    </w:p>
    <w:p w14:paraId="1C259737" w14:textId="77777777" w:rsidR="00003B3F" w:rsidRDefault="00003B3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03B3F">
        <w:rPr>
          <w:rFonts w:ascii="Arial" w:hAnsi="Arial" w:cs="Arial"/>
          <w:color w:val="000000"/>
          <w:sz w:val="20"/>
          <w:szCs w:val="20"/>
        </w:rPr>
        <w:t>Para alcançar este objetivo é necessário envolver toda a sociedade e ter em consideração uma abordagem multirrisco, multissetorial e as características que os riscos assumem ao nível local.</w:t>
      </w:r>
    </w:p>
    <w:p w14:paraId="70A97204" w14:textId="77777777" w:rsidR="00897121" w:rsidRDefault="00003B3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03B3F">
        <w:rPr>
          <w:rFonts w:ascii="Arial" w:hAnsi="Arial" w:cs="Arial"/>
          <w:color w:val="000000"/>
          <w:sz w:val="20"/>
          <w:szCs w:val="20"/>
        </w:rPr>
        <w:t xml:space="preserve">Entre as metas globais estabelecidas pelo Quadro de </w:t>
      </w:r>
      <w:proofErr w:type="spellStart"/>
      <w:r w:rsidRPr="00003B3F">
        <w:rPr>
          <w:rFonts w:ascii="Arial" w:hAnsi="Arial" w:cs="Arial"/>
          <w:color w:val="000000"/>
          <w:sz w:val="20"/>
          <w:szCs w:val="20"/>
        </w:rPr>
        <w:t>Sendai</w:t>
      </w:r>
      <w:proofErr w:type="spellEnd"/>
      <w:r w:rsidRPr="00003B3F">
        <w:rPr>
          <w:rFonts w:ascii="Arial" w:hAnsi="Arial" w:cs="Arial"/>
          <w:color w:val="000000"/>
          <w:sz w:val="20"/>
          <w:szCs w:val="20"/>
        </w:rPr>
        <w:t xml:space="preserve"> para as quais é crucial a ação ao nível global, regional e local salienta-se a importância de aumentar a disponibilidade de acesso da população a sistemas de alerta precoce, multirrisco e à informação sobre os riscos, assim como reduzir substancialmente: a mortalidade provocada por catástrofes; o número de pessoas afetadas por catástrofes; as perdas económicas diretas causadas por catástrofes; e os danos de catástrofes em infraestruturas críticas e a interrupção de serviços básicos.</w:t>
      </w:r>
    </w:p>
    <w:p w14:paraId="7903E203" w14:textId="6D876CB1" w:rsidR="00003B3F" w:rsidRDefault="00003B3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03B3F">
        <w:rPr>
          <w:rFonts w:ascii="Arial" w:hAnsi="Arial" w:cs="Arial"/>
          <w:color w:val="000000"/>
          <w:sz w:val="20"/>
          <w:szCs w:val="20"/>
        </w:rPr>
        <w:t xml:space="preserve">A ANEPC (2009) define </w:t>
      </w:r>
      <w:r w:rsidRPr="00003B3F">
        <w:rPr>
          <w:rFonts w:ascii="Arial" w:hAnsi="Arial" w:cs="Arial"/>
          <w:i/>
          <w:iCs/>
          <w:color w:val="000000"/>
          <w:sz w:val="20"/>
          <w:szCs w:val="20"/>
        </w:rPr>
        <w:t xml:space="preserve">mitigação do risco </w:t>
      </w:r>
      <w:r w:rsidRPr="00003B3F">
        <w:rPr>
          <w:rFonts w:ascii="Arial" w:hAnsi="Arial" w:cs="Arial"/>
          <w:color w:val="000000"/>
          <w:sz w:val="20"/>
          <w:szCs w:val="20"/>
        </w:rPr>
        <w:t>como a ação sustentada para reduzir ou eliminar os riscos a longo prazo para as pessoas e os bens dos perigos e os seus efeitos. Assim, após a análise do risco, procede-se neste capítulo à identificação das estratégias a implementar para a mitigação dos riscos que manifestam uma maior probabilidade de ocorrência no município.</w:t>
      </w:r>
    </w:p>
    <w:p w14:paraId="7F61C473" w14:textId="2DAFD6C8" w:rsidR="00975EAD" w:rsidRDefault="00975EAD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DCF8A20" w14:textId="7874A4D8" w:rsidR="00215F1F" w:rsidRDefault="00215F1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DE4DD05" w14:textId="77777777" w:rsidR="00215F1F" w:rsidRDefault="00215F1F" w:rsidP="00003B3F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C982243" w14:textId="786FE6C7" w:rsidR="00975EAD" w:rsidRP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 w:rsidRPr="00975EAD"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lastRenderedPageBreak/>
        <w:t>MOVIMENTOS DE VERTENTE</w:t>
      </w:r>
    </w:p>
    <w:p w14:paraId="7F489634" w14:textId="54178245" w:rsidR="001B6CC2" w:rsidRPr="001B6CC2" w:rsidRDefault="001B6CC2" w:rsidP="001B6CC2">
      <w:pPr>
        <w:pStyle w:val="Caption"/>
        <w:keepNext/>
        <w:jc w:val="center"/>
        <w:rPr>
          <w:rFonts w:ascii="Arial" w:hAnsi="Arial" w:cs="Arial"/>
          <w:i w:val="0"/>
          <w:iCs w:val="0"/>
          <w:color w:val="00A4CA"/>
        </w:rPr>
      </w:pPr>
      <w:bookmarkStart w:id="3" w:name="_Toc115794907"/>
      <w:r w:rsidRPr="001B6CC2">
        <w:rPr>
          <w:rFonts w:ascii="Arial" w:hAnsi="Arial" w:cs="Arial"/>
          <w:i w:val="0"/>
          <w:iCs w:val="0"/>
          <w:color w:val="00A4CA"/>
        </w:rPr>
        <w:t xml:space="preserve">Quadro </w:t>
      </w:r>
      <w:r w:rsidRPr="001B6CC2">
        <w:rPr>
          <w:rFonts w:ascii="Arial" w:hAnsi="Arial" w:cs="Arial"/>
          <w:i w:val="0"/>
          <w:iCs w:val="0"/>
          <w:color w:val="00A4CA"/>
        </w:rPr>
        <w:fldChar w:fldCharType="begin"/>
      </w:r>
      <w:r w:rsidRPr="001B6CC2">
        <w:rPr>
          <w:rFonts w:ascii="Arial" w:hAnsi="Arial" w:cs="Arial"/>
          <w:i w:val="0"/>
          <w:iCs w:val="0"/>
          <w:color w:val="00A4CA"/>
        </w:rPr>
        <w:instrText xml:space="preserve"> SEQ Quadro \* ARABIC </w:instrText>
      </w:r>
      <w:r w:rsidRPr="001B6CC2">
        <w:rPr>
          <w:rFonts w:ascii="Arial" w:hAnsi="Arial" w:cs="Arial"/>
          <w:i w:val="0"/>
          <w:iCs w:val="0"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1</w:t>
      </w:r>
      <w:r w:rsidRPr="001B6CC2">
        <w:rPr>
          <w:rFonts w:ascii="Arial" w:hAnsi="Arial" w:cs="Arial"/>
          <w:i w:val="0"/>
          <w:iCs w:val="0"/>
          <w:color w:val="00A4CA"/>
        </w:rPr>
        <w:fldChar w:fldCharType="end"/>
      </w:r>
      <w:r w:rsidRPr="001B6CC2">
        <w:rPr>
          <w:rFonts w:ascii="Arial" w:hAnsi="Arial" w:cs="Arial"/>
          <w:i w:val="0"/>
          <w:iCs w:val="0"/>
          <w:color w:val="00A4CA"/>
        </w:rPr>
        <w:t xml:space="preserve"> – Movimentos de </w:t>
      </w:r>
      <w:r w:rsidR="003C05D3">
        <w:rPr>
          <w:rFonts w:ascii="Arial" w:hAnsi="Arial" w:cs="Arial"/>
          <w:i w:val="0"/>
          <w:iCs w:val="0"/>
          <w:color w:val="00A4CA"/>
        </w:rPr>
        <w:t>v</w:t>
      </w:r>
      <w:r w:rsidRPr="001B6CC2">
        <w:rPr>
          <w:rFonts w:ascii="Arial" w:hAnsi="Arial" w:cs="Arial"/>
          <w:i w:val="0"/>
          <w:iCs w:val="0"/>
          <w:color w:val="00A4CA"/>
        </w:rPr>
        <w:t>ertente (medidas estruturais, medidas não estruturais e legislação aplicável)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82901" w14:paraId="3693FE3D" w14:textId="77777777" w:rsidTr="00FC40EC">
        <w:tc>
          <w:tcPr>
            <w:tcW w:w="8494" w:type="dxa"/>
            <w:shd w:val="clear" w:color="auto" w:fill="00A4CB"/>
          </w:tcPr>
          <w:p w14:paraId="5E567A05" w14:textId="77777777" w:rsidR="00A82901" w:rsidRPr="00975EAD" w:rsidRDefault="00A82901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975EAD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ESTRUTUAIS</w:t>
            </w:r>
          </w:p>
        </w:tc>
      </w:tr>
      <w:tr w:rsidR="00A82901" w14:paraId="28C9F48C" w14:textId="77777777" w:rsidTr="00FC40EC">
        <w:tc>
          <w:tcPr>
            <w:tcW w:w="8494" w:type="dxa"/>
          </w:tcPr>
          <w:p w14:paraId="2067F5DC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A82901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Previsão e monitorização das condições atmosféricas</w:t>
            </w:r>
          </w:p>
          <w:p w14:paraId="27A024A3" w14:textId="32B9222A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Proceder a uma monitorização contínua – um sistemático acompanhamento das zonas de risco é importante para perceber eventuais alterações nas vertentes;</w:t>
            </w:r>
          </w:p>
          <w:p w14:paraId="4237542E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Controlar a drenagem – com o intuito de evitar que a água se acumule nas vertentes ou que atinja velocidades indesejadas, de modo a evitar a saturação de água no solo ou a erosão e assim minimizar eventuais movimentos de massa;</w:t>
            </w:r>
          </w:p>
          <w:p w14:paraId="31CA8C9B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Reformular a ocupação do território no PDM – proibir ou restringir a ocupação de zonas de elevada perigosidade;</w:t>
            </w:r>
          </w:p>
          <w:p w14:paraId="791053EC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Construir muros retentores – a construção de muros de suporte com eficazes sistemas de drenagem irá reduzir a probabilidade de movimentos de massa;</w:t>
            </w:r>
          </w:p>
          <w:p w14:paraId="45C2DC76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Reflorestação das vertentes – uma cobertura vegetal de crescimento rápido irá ajudar à fixação do solo e consequentemente diminuir os movimentos de massa;</w:t>
            </w:r>
          </w:p>
          <w:p w14:paraId="03BB23EC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Pregagens – em algumas situações é possível efetuar pregagens para fixação das camadas ao nível rochoso estável;</w:t>
            </w:r>
          </w:p>
          <w:p w14:paraId="63AEB1A8" w14:textId="11F61572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Aplicação de redes de proteção – a aplicação de redes impede a queda de pequenos</w:t>
            </w:r>
            <w:r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fragmentos de rocha;</w:t>
            </w:r>
          </w:p>
          <w:p w14:paraId="3A68EDC7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Estabilização de taludes – estas intervenções para a estabilização de encostas visam regularizar a sua superfície e sempre que possível recompor artificialmente as condições topográficas;</w:t>
            </w:r>
          </w:p>
          <w:p w14:paraId="046CA79B" w14:textId="77777777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fontstyle01"/>
                <w:rFonts w:ascii="Arial" w:eastAsiaTheme="majorEastAsia" w:hAnsi="Arial" w:cs="Arial"/>
                <w:b w:val="0"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Evitar o aumento de carga em vertentes com grandes pendores – um aumento da carga no topo da vertente poderá acelerar o processo de movimento de massa;</w:t>
            </w:r>
          </w:p>
          <w:p w14:paraId="19B0A581" w14:textId="279E6986" w:rsidR="00A82901" w:rsidRPr="00A82901" w:rsidRDefault="00A82901" w:rsidP="00A82901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sz w:val="18"/>
                <w:szCs w:val="18"/>
              </w:rPr>
              <w:t>Evitar cortar as vertentes – o corte de vertentes, para abertura de estradas por exemplo, pode levar à destabilização da vertente.</w:t>
            </w:r>
          </w:p>
        </w:tc>
      </w:tr>
      <w:tr w:rsidR="00A82901" w14:paraId="22CD142F" w14:textId="77777777" w:rsidTr="00FC40EC">
        <w:tc>
          <w:tcPr>
            <w:tcW w:w="8494" w:type="dxa"/>
            <w:shd w:val="clear" w:color="auto" w:fill="00A4CB"/>
          </w:tcPr>
          <w:p w14:paraId="66B7588D" w14:textId="77777777" w:rsidR="00A82901" w:rsidRPr="00106D97" w:rsidRDefault="00A82901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NÃO ESTRUTURAIS</w:t>
            </w:r>
          </w:p>
        </w:tc>
      </w:tr>
      <w:tr w:rsidR="00A82901" w14:paraId="13B18D9F" w14:textId="77777777" w:rsidTr="00FC40EC">
        <w:tc>
          <w:tcPr>
            <w:tcW w:w="8494" w:type="dxa"/>
          </w:tcPr>
          <w:p w14:paraId="2CAB96DE" w14:textId="77777777" w:rsidR="00A82901" w:rsidRPr="00A82901" w:rsidRDefault="00A82901" w:rsidP="00A82901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Pesquisar indícios de eventuais movimentações;</w:t>
            </w:r>
          </w:p>
          <w:p w14:paraId="4E2E6401" w14:textId="77777777" w:rsidR="00A82901" w:rsidRPr="00A82901" w:rsidRDefault="00A82901" w:rsidP="00A82901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Elaboração de cartografia sobre a suscetibilidade desta área a este risco;</w:t>
            </w:r>
          </w:p>
          <w:p w14:paraId="1DC09771" w14:textId="77777777" w:rsidR="00A82901" w:rsidRPr="00A82901" w:rsidRDefault="00A82901" w:rsidP="00A82901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Elaboração de planos de emergência;</w:t>
            </w:r>
          </w:p>
          <w:p w14:paraId="4D40D85E" w14:textId="03E8C3CB" w:rsidR="00A82901" w:rsidRPr="00A82901" w:rsidRDefault="00A82901" w:rsidP="00A82901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Implementação de sistemas de vigilância, deteção e fiscalização (monitorização contínua) nas</w:t>
            </w:r>
            <w:r w:rsid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áreas mais suscetíveis a este risco, especialmente se existir indícios de anteriores</w:t>
            </w:r>
            <w:r w:rsid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movimentações;</w:t>
            </w:r>
          </w:p>
          <w:p w14:paraId="4494C8DD" w14:textId="77777777" w:rsidR="00A82901" w:rsidRPr="00A82901" w:rsidRDefault="00A82901" w:rsidP="00A82901">
            <w:pPr>
              <w:pStyle w:val="ListParagraph"/>
              <w:numPr>
                <w:ilvl w:val="0"/>
                <w:numId w:val="2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Planeamento do uso do solo - impedir a construção em vertentes com pendores grandes;</w:t>
            </w:r>
          </w:p>
          <w:p w14:paraId="3EF9E421" w14:textId="1BD3BE91" w:rsidR="00A82901" w:rsidRPr="00A82901" w:rsidRDefault="00A82901" w:rsidP="00A82901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jc w:val="both"/>
            </w:pPr>
            <w:r w:rsidRPr="00A8290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Criação de seguros.</w:t>
            </w:r>
          </w:p>
        </w:tc>
      </w:tr>
    </w:tbl>
    <w:p w14:paraId="4BB9550E" w14:textId="77777777" w:rsidR="00E81C30" w:rsidRDefault="00E81C30" w:rsidP="001B6CC2">
      <w:pPr>
        <w:pStyle w:val="Caption"/>
        <w:keepNext/>
        <w:jc w:val="center"/>
        <w:rPr>
          <w:rFonts w:ascii="Arial" w:hAnsi="Arial" w:cs="Arial"/>
          <w:i w:val="0"/>
          <w:iCs w:val="0"/>
          <w:color w:val="00A4CA"/>
        </w:rPr>
      </w:pPr>
      <w:bookmarkStart w:id="4" w:name="_Toc115794908"/>
    </w:p>
    <w:p w14:paraId="6777FD4D" w14:textId="77777777" w:rsidR="00E81C30" w:rsidRDefault="00E81C30" w:rsidP="00E81C30">
      <w:pPr>
        <w:rPr>
          <w:lang w:eastAsia="en-US"/>
        </w:rPr>
      </w:pPr>
    </w:p>
    <w:p w14:paraId="2D24FAC5" w14:textId="77777777" w:rsidR="00E81C30" w:rsidRDefault="00E81C30" w:rsidP="00E81C30">
      <w:pPr>
        <w:rPr>
          <w:lang w:eastAsia="en-US"/>
        </w:rPr>
      </w:pPr>
    </w:p>
    <w:p w14:paraId="08CD991B" w14:textId="77777777" w:rsidR="00E81C30" w:rsidRDefault="00E81C30" w:rsidP="00E81C30">
      <w:pPr>
        <w:rPr>
          <w:lang w:eastAsia="en-US"/>
        </w:rPr>
      </w:pPr>
    </w:p>
    <w:p w14:paraId="4511DB67" w14:textId="77777777" w:rsidR="00E81C30" w:rsidRDefault="00E81C30" w:rsidP="00E81C30">
      <w:pPr>
        <w:rPr>
          <w:lang w:eastAsia="en-US"/>
        </w:rPr>
      </w:pPr>
    </w:p>
    <w:p w14:paraId="73A287C5" w14:textId="77777777" w:rsidR="00E81C30" w:rsidRPr="00E81C30" w:rsidRDefault="00E81C30" w:rsidP="00E81C30">
      <w:pPr>
        <w:rPr>
          <w:lang w:eastAsia="en-US"/>
        </w:rPr>
      </w:pPr>
    </w:p>
    <w:p w14:paraId="70112C2F" w14:textId="77777777" w:rsidR="00E81C30" w:rsidRDefault="00E81C30" w:rsidP="00E81C30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lastRenderedPageBreak/>
        <w:t>CHEIAS E INUNDAÇÕES</w:t>
      </w:r>
    </w:p>
    <w:p w14:paraId="1F799791" w14:textId="1A14B308" w:rsidR="001B6CC2" w:rsidRDefault="001B6CC2" w:rsidP="001B6CC2">
      <w:pPr>
        <w:pStyle w:val="Caption"/>
        <w:keepNext/>
        <w:jc w:val="center"/>
      </w:pPr>
      <w:r w:rsidRPr="001B6CC2">
        <w:rPr>
          <w:rFonts w:ascii="Arial" w:hAnsi="Arial" w:cs="Arial"/>
          <w:i w:val="0"/>
          <w:iCs w:val="0"/>
          <w:color w:val="00A4CA"/>
        </w:rPr>
        <w:t xml:space="preserve">Quadro </w:t>
      </w:r>
      <w:r w:rsidRPr="001B6CC2">
        <w:rPr>
          <w:rFonts w:ascii="Arial" w:hAnsi="Arial" w:cs="Arial"/>
          <w:i w:val="0"/>
          <w:iCs w:val="0"/>
          <w:color w:val="00A4CA"/>
        </w:rPr>
        <w:fldChar w:fldCharType="begin"/>
      </w:r>
      <w:r w:rsidRPr="001B6CC2">
        <w:rPr>
          <w:rFonts w:ascii="Arial" w:hAnsi="Arial" w:cs="Arial"/>
          <w:i w:val="0"/>
          <w:iCs w:val="0"/>
          <w:color w:val="00A4CA"/>
        </w:rPr>
        <w:instrText xml:space="preserve"> SEQ Quadro \* ARABIC </w:instrText>
      </w:r>
      <w:r w:rsidRPr="001B6CC2">
        <w:rPr>
          <w:rFonts w:ascii="Arial" w:hAnsi="Arial" w:cs="Arial"/>
          <w:i w:val="0"/>
          <w:iCs w:val="0"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2</w:t>
      </w:r>
      <w:r w:rsidRPr="001B6CC2">
        <w:rPr>
          <w:rFonts w:ascii="Arial" w:hAnsi="Arial" w:cs="Arial"/>
          <w:i w:val="0"/>
          <w:iCs w:val="0"/>
          <w:color w:val="00A4CA"/>
        </w:rPr>
        <w:fldChar w:fldCharType="end"/>
      </w:r>
      <w:r w:rsidRPr="001B6CC2">
        <w:rPr>
          <w:rFonts w:ascii="Arial" w:hAnsi="Arial" w:cs="Arial"/>
          <w:i w:val="0"/>
          <w:iCs w:val="0"/>
          <w:color w:val="00A4CA"/>
        </w:rPr>
        <w:t xml:space="preserve"> </w:t>
      </w:r>
      <w:r>
        <w:rPr>
          <w:rFonts w:ascii="Arial" w:hAnsi="Arial" w:cs="Arial"/>
          <w:i w:val="0"/>
          <w:iCs w:val="0"/>
          <w:color w:val="00A4CA"/>
        </w:rPr>
        <w:t>–</w:t>
      </w:r>
      <w:r w:rsidRPr="001B6CC2">
        <w:rPr>
          <w:rFonts w:ascii="Arial" w:hAnsi="Arial" w:cs="Arial"/>
          <w:i w:val="0"/>
          <w:iCs w:val="0"/>
          <w:color w:val="00A4CA"/>
        </w:rPr>
        <w:t xml:space="preserve"> </w:t>
      </w:r>
      <w:r>
        <w:rPr>
          <w:rFonts w:ascii="Arial" w:hAnsi="Arial" w:cs="Arial"/>
          <w:i w:val="0"/>
          <w:iCs w:val="0"/>
          <w:color w:val="00A4CA"/>
        </w:rPr>
        <w:t>Cheias e inundações</w:t>
      </w:r>
      <w:r w:rsidRPr="001B6CC2">
        <w:rPr>
          <w:rFonts w:ascii="Arial" w:hAnsi="Arial" w:cs="Arial"/>
          <w:i w:val="0"/>
          <w:iCs w:val="0"/>
          <w:color w:val="00A4CA"/>
        </w:rPr>
        <w:t xml:space="preserve"> (medidas estruturais, medidas não estruturais</w:t>
      </w:r>
      <w:r>
        <w:rPr>
          <w:rFonts w:ascii="Arial" w:hAnsi="Arial" w:cs="Arial"/>
          <w:i w:val="0"/>
          <w:iCs w:val="0"/>
          <w:color w:val="00A4CA"/>
        </w:rPr>
        <w:t>,</w:t>
      </w:r>
      <w:r w:rsidRPr="001B6CC2">
        <w:rPr>
          <w:rFonts w:ascii="Arial" w:hAnsi="Arial" w:cs="Arial"/>
          <w:i w:val="0"/>
          <w:iCs w:val="0"/>
          <w:color w:val="00A4CA"/>
        </w:rPr>
        <w:t xml:space="preserve"> legislação aplicável</w:t>
      </w:r>
      <w:r>
        <w:rPr>
          <w:rFonts w:ascii="Arial" w:hAnsi="Arial" w:cs="Arial"/>
          <w:i w:val="0"/>
          <w:iCs w:val="0"/>
          <w:color w:val="00A4CA"/>
        </w:rPr>
        <w:t xml:space="preserve"> e planos estratégicos</w:t>
      </w:r>
      <w:r w:rsidRPr="001B6CC2">
        <w:rPr>
          <w:rFonts w:ascii="Arial" w:hAnsi="Arial" w:cs="Arial"/>
          <w:i w:val="0"/>
          <w:iCs w:val="0"/>
          <w:color w:val="00A4CA"/>
        </w:rPr>
        <w:t>)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5EAD" w14:paraId="0B0DF174" w14:textId="77777777" w:rsidTr="00975EAD">
        <w:tc>
          <w:tcPr>
            <w:tcW w:w="8494" w:type="dxa"/>
            <w:shd w:val="clear" w:color="auto" w:fill="00A4CB"/>
          </w:tcPr>
          <w:p w14:paraId="6984145C" w14:textId="19CF58D7" w:rsidR="00975EAD" w:rsidRPr="00975EAD" w:rsidRDefault="00975EAD" w:rsidP="00975EAD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975EAD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ESTRUTUAIS</w:t>
            </w:r>
          </w:p>
        </w:tc>
      </w:tr>
      <w:tr w:rsidR="00975EAD" w14:paraId="168CB487" w14:textId="77777777" w:rsidTr="00975EAD">
        <w:tc>
          <w:tcPr>
            <w:tcW w:w="8494" w:type="dxa"/>
          </w:tcPr>
          <w:p w14:paraId="5E16CCDF" w14:textId="606CC6FE" w:rsidR="00975EAD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Construção de barragens, reservatórios e bacias de retenção nos locais ameaçados por cheias no município, mediante o estudo da melhor solução;</w:t>
            </w:r>
          </w:p>
          <w:p w14:paraId="79A0EE90" w14:textId="77777777" w:rsidR="005D3BDB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Regularização fluvial;</w:t>
            </w:r>
          </w:p>
          <w:p w14:paraId="38A66FC4" w14:textId="77777777" w:rsidR="005D3BDB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Diques;</w:t>
            </w:r>
          </w:p>
          <w:p w14:paraId="342E2C58" w14:textId="77777777" w:rsidR="005D3BDB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Modificações da bacia de escoamento;</w:t>
            </w:r>
          </w:p>
          <w:p w14:paraId="4CE9DB21" w14:textId="327FCE86" w:rsidR="005D3BDB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Limpeza e desobstrução periódica de sumidouros, valetas e outros canais de escoamento – a limpeza destes locais irá impedir a acumulação de águas pluviais;</w:t>
            </w:r>
          </w:p>
          <w:p w14:paraId="1D6709F5" w14:textId="77777777" w:rsidR="005D3BDB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Verificação/ reparação de eventuais desmoronamentos das margens de linha de água – é essencial uma monitorização regular do curso da linha de água, de modo a detetar e reparar eventuais situações que possam levar obstruções ou estrangulamentos;</w:t>
            </w:r>
          </w:p>
          <w:p w14:paraId="6BC7A90F" w14:textId="77777777" w:rsidR="005D3BDB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Aumentar as áreas naturais de prado e floresta ao longo dos cursos de água, de forma a favorecer a infiltração de água no solo;</w:t>
            </w:r>
          </w:p>
          <w:p w14:paraId="67655184" w14:textId="73F9E4DF" w:rsidR="005D3BDB" w:rsidRPr="005D3BDB" w:rsidRDefault="005D3BDB" w:rsidP="00975EAD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Reflorestação das áreas ardidas</w:t>
            </w:r>
            <w:r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 xml:space="preserve"> - </w:t>
            </w: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a área ardida tem menor capacidade de retenção de água</w:t>
            </w:r>
            <w:r w:rsid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s</w:t>
            </w: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 xml:space="preserve"> pluviais e são sujeitas a</w:t>
            </w:r>
            <w:r w:rsid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o</w:t>
            </w: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 xml:space="preserve"> arrastamento de material para as linhas de </w:t>
            </w:r>
            <w:r w:rsid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á</w:t>
            </w: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gua, sendo deste modo</w:t>
            </w:r>
            <w:r w:rsid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 xml:space="preserve"> é</w:t>
            </w: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 xml:space="preserve"> fundamental proceder à sua reflorestação;</w:t>
            </w:r>
          </w:p>
          <w:p w14:paraId="26794D06" w14:textId="083668E7" w:rsidR="005D3BDB" w:rsidRPr="00975EAD" w:rsidRDefault="005D3BDB" w:rsidP="00106D97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 xml:space="preserve">Aplicação de </w:t>
            </w:r>
            <w:r w:rsidR="00106D97"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restrições</w:t>
            </w:r>
            <w:r w:rsidRPr="005D3BDB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 xml:space="preserve"> na construção de zonas de risco – é essencial restringir a urbanização em zonas de risco de cheia ou inundação -, a incluir no PDM.</w:t>
            </w:r>
          </w:p>
        </w:tc>
      </w:tr>
      <w:tr w:rsidR="00106D97" w14:paraId="7D914BD8" w14:textId="77777777" w:rsidTr="00106D97">
        <w:tc>
          <w:tcPr>
            <w:tcW w:w="8494" w:type="dxa"/>
            <w:shd w:val="clear" w:color="auto" w:fill="00A4CB"/>
          </w:tcPr>
          <w:p w14:paraId="36DAA8FA" w14:textId="11FCC59D" w:rsidR="00106D97" w:rsidRPr="00106D97" w:rsidRDefault="00106D97" w:rsidP="00106D97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NÃO ESTRUTURAIS</w:t>
            </w:r>
          </w:p>
        </w:tc>
      </w:tr>
      <w:tr w:rsidR="00106D97" w14:paraId="45B7CED5" w14:textId="77777777" w:rsidTr="00975EAD">
        <w:tc>
          <w:tcPr>
            <w:tcW w:w="8494" w:type="dxa"/>
          </w:tcPr>
          <w:p w14:paraId="358E30A7" w14:textId="77777777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Regulamentação e/ou zonamento de zonas inundáveis;</w:t>
            </w:r>
          </w:p>
          <w:p w14:paraId="63CA28BA" w14:textId="77777777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Planos de emergência;</w:t>
            </w:r>
          </w:p>
          <w:p w14:paraId="6ADC64F6" w14:textId="77777777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Mapeamento das áreas suscetíveis a este risco - sendo que esta cartografia deverá ser um elemento preponderante no Plano Diretor Municipal;</w:t>
            </w:r>
          </w:p>
          <w:p w14:paraId="36675C9F" w14:textId="77777777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Implementação de sistemas de aviso e alerta;</w:t>
            </w:r>
          </w:p>
          <w:p w14:paraId="2BE7D4F1" w14:textId="77777777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Criação de seguros;</w:t>
            </w:r>
          </w:p>
          <w:p w14:paraId="75CADAFD" w14:textId="77777777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Educação ambiental;</w:t>
            </w:r>
          </w:p>
          <w:p w14:paraId="5BB7F7C6" w14:textId="77777777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Planeamento do uso do solo;</w:t>
            </w:r>
          </w:p>
          <w:p w14:paraId="12905273" w14:textId="75B623F8" w:rsidR="00106D97" w:rsidRPr="00106D97" w:rsidRDefault="00106D97" w:rsidP="00106D97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Incentivos às instalações de atividades menos vulneráveis às cheias.</w:t>
            </w:r>
          </w:p>
        </w:tc>
      </w:tr>
      <w:tr w:rsidR="00106D97" w14:paraId="4918B1C6" w14:textId="77777777" w:rsidTr="00106D97">
        <w:tc>
          <w:tcPr>
            <w:tcW w:w="8494" w:type="dxa"/>
            <w:shd w:val="clear" w:color="auto" w:fill="00A4CB"/>
          </w:tcPr>
          <w:p w14:paraId="17DB09EE" w14:textId="604910B2" w:rsidR="00106D97" w:rsidRPr="00106D97" w:rsidRDefault="00106D97" w:rsidP="00106D97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 w:rsidRPr="00106D97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PLANOS ESTRATÉGICOS</w:t>
            </w:r>
          </w:p>
        </w:tc>
      </w:tr>
      <w:tr w:rsidR="004F0408" w14:paraId="510ABC86" w14:textId="77777777" w:rsidTr="004F0408">
        <w:tc>
          <w:tcPr>
            <w:tcW w:w="8494" w:type="dxa"/>
            <w:shd w:val="clear" w:color="auto" w:fill="FFFFFF" w:themeFill="background1"/>
          </w:tcPr>
          <w:p w14:paraId="7A89317E" w14:textId="77777777" w:rsidR="004F0408" w:rsidRPr="00C570C5" w:rsidRDefault="004F0408" w:rsidP="004F0408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eastAsiaTheme="majorEastAsia" w:hAnsi="Arial" w:cs="Arial"/>
                <w:bCs/>
                <w:sz w:val="18"/>
                <w:szCs w:val="18"/>
              </w:rPr>
            </w:pPr>
            <w:r w:rsidRPr="00C570C5">
              <w:rPr>
                <w:rFonts w:ascii="Arial" w:eastAsiaTheme="majorEastAsia" w:hAnsi="Arial" w:cs="Arial"/>
                <w:bCs/>
                <w:sz w:val="18"/>
                <w:szCs w:val="18"/>
              </w:rPr>
              <w:t>Plano Nacional da Água.</w:t>
            </w:r>
          </w:p>
          <w:p w14:paraId="5AF701BE" w14:textId="4DE09372" w:rsidR="00BF26AC" w:rsidRPr="004F0408" w:rsidRDefault="00BF26AC" w:rsidP="00EB62E6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 w:rsidRPr="00C570C5">
              <w:rPr>
                <w:rFonts w:ascii="Arial" w:eastAsiaTheme="majorEastAsia" w:hAnsi="Arial" w:cs="Arial"/>
                <w:bCs/>
                <w:sz w:val="18"/>
                <w:szCs w:val="18"/>
              </w:rPr>
              <w:t xml:space="preserve">Plano de Gestão de Região Hidrográfica </w:t>
            </w:r>
            <w:r w:rsidR="00AC271A" w:rsidRPr="00C570C5">
              <w:rPr>
                <w:rFonts w:ascii="Arial" w:eastAsiaTheme="majorEastAsia" w:hAnsi="Arial" w:cs="Arial"/>
                <w:bCs/>
                <w:sz w:val="18"/>
                <w:szCs w:val="18"/>
              </w:rPr>
              <w:t>do Douro.</w:t>
            </w:r>
          </w:p>
        </w:tc>
      </w:tr>
    </w:tbl>
    <w:p w14:paraId="1003D3D9" w14:textId="19BE70DE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SISMOS</w:t>
      </w:r>
    </w:p>
    <w:p w14:paraId="5FC16ABB" w14:textId="28EE2463" w:rsidR="001B6CC2" w:rsidRPr="001B6CC2" w:rsidRDefault="001B6CC2" w:rsidP="001B6CC2">
      <w:pPr>
        <w:pStyle w:val="Caption"/>
        <w:keepNext/>
        <w:jc w:val="center"/>
        <w:rPr>
          <w:rFonts w:ascii="Arial" w:hAnsi="Arial" w:cs="Arial"/>
          <w:i w:val="0"/>
          <w:iCs w:val="0"/>
          <w:color w:val="00A4CA"/>
        </w:rPr>
      </w:pPr>
      <w:bookmarkStart w:id="5" w:name="_Toc115794909"/>
      <w:r w:rsidRPr="001B6CC2">
        <w:rPr>
          <w:rFonts w:ascii="Arial" w:hAnsi="Arial" w:cs="Arial"/>
          <w:i w:val="0"/>
          <w:iCs w:val="0"/>
          <w:color w:val="00A4CA"/>
        </w:rPr>
        <w:t xml:space="preserve">Quadro </w:t>
      </w:r>
      <w:r w:rsidRPr="001B6CC2">
        <w:rPr>
          <w:rFonts w:ascii="Arial" w:hAnsi="Arial" w:cs="Arial"/>
          <w:i w:val="0"/>
          <w:iCs w:val="0"/>
          <w:color w:val="00A4CA"/>
        </w:rPr>
        <w:fldChar w:fldCharType="begin"/>
      </w:r>
      <w:r w:rsidRPr="001B6CC2">
        <w:rPr>
          <w:rFonts w:ascii="Arial" w:hAnsi="Arial" w:cs="Arial"/>
          <w:i w:val="0"/>
          <w:iCs w:val="0"/>
          <w:color w:val="00A4CA"/>
        </w:rPr>
        <w:instrText xml:space="preserve"> SEQ Quadro \* ARABIC </w:instrText>
      </w:r>
      <w:r w:rsidRPr="001B6CC2">
        <w:rPr>
          <w:rFonts w:ascii="Arial" w:hAnsi="Arial" w:cs="Arial"/>
          <w:i w:val="0"/>
          <w:iCs w:val="0"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3</w:t>
      </w:r>
      <w:r w:rsidRPr="001B6CC2">
        <w:rPr>
          <w:rFonts w:ascii="Arial" w:hAnsi="Arial" w:cs="Arial"/>
          <w:i w:val="0"/>
          <w:iCs w:val="0"/>
          <w:color w:val="00A4CA"/>
        </w:rPr>
        <w:fldChar w:fldCharType="end"/>
      </w:r>
      <w:r w:rsidRPr="001B6CC2">
        <w:rPr>
          <w:rFonts w:ascii="Arial" w:hAnsi="Arial" w:cs="Arial"/>
          <w:i w:val="0"/>
          <w:iCs w:val="0"/>
          <w:color w:val="00A4CA"/>
        </w:rPr>
        <w:t xml:space="preserve"> - Sismos (estratégias de mitigação e legislação aplicável)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C74BF" w14:paraId="64732C78" w14:textId="77777777" w:rsidTr="00FC40EC">
        <w:tc>
          <w:tcPr>
            <w:tcW w:w="8494" w:type="dxa"/>
            <w:shd w:val="clear" w:color="auto" w:fill="00A4CB"/>
          </w:tcPr>
          <w:p w14:paraId="747FC345" w14:textId="77777777" w:rsidR="000C74BF" w:rsidRPr="00975EAD" w:rsidRDefault="000C74BF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0C74BF" w14:paraId="3CDC3798" w14:textId="77777777" w:rsidTr="00FC40EC">
        <w:tc>
          <w:tcPr>
            <w:tcW w:w="8494" w:type="dxa"/>
          </w:tcPr>
          <w:p w14:paraId="5D62C1C4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0C74BF">
              <w:rPr>
                <w:rStyle w:val="fontstyle21"/>
                <w:rFonts w:ascii="Arial" w:hAnsi="Arial" w:cs="Arial"/>
                <w:sz w:val="18"/>
                <w:szCs w:val="18"/>
              </w:rPr>
              <w:t>Elaboração de mapas de risco;</w:t>
            </w:r>
          </w:p>
          <w:p w14:paraId="50A56967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0C74BF">
              <w:rPr>
                <w:rStyle w:val="fontstyle21"/>
                <w:rFonts w:ascii="Arial" w:hAnsi="Arial" w:cs="Arial"/>
                <w:sz w:val="18"/>
                <w:szCs w:val="18"/>
              </w:rPr>
              <w:t>Proibição de construção em zonas sismicamente ativas;</w:t>
            </w:r>
          </w:p>
          <w:p w14:paraId="66032B20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0C74BF">
              <w:rPr>
                <w:rStyle w:val="fontstyle21"/>
                <w:rFonts w:ascii="Arial" w:hAnsi="Arial" w:cs="Arial"/>
                <w:sz w:val="18"/>
                <w:szCs w:val="18"/>
              </w:rPr>
              <w:t>Novas construções com regras antissísmicas;</w:t>
            </w:r>
          </w:p>
          <w:p w14:paraId="1C4E5F9E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0C74BF">
              <w:rPr>
                <w:rStyle w:val="fontstyle21"/>
                <w:rFonts w:ascii="Arial" w:hAnsi="Arial" w:cs="Arial"/>
                <w:sz w:val="18"/>
                <w:szCs w:val="18"/>
              </w:rPr>
              <w:lastRenderedPageBreak/>
              <w:t>Mobilização da opinião pública para os riscos;</w:t>
            </w:r>
          </w:p>
          <w:p w14:paraId="43C6CE11" w14:textId="52F51376" w:rsidR="000C74BF" w:rsidRPr="00C570C5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</w:pPr>
            <w:r w:rsidRPr="000C74BF">
              <w:rPr>
                <w:rStyle w:val="fontstyle21"/>
                <w:rFonts w:ascii="Arial" w:hAnsi="Arial" w:cs="Arial"/>
                <w:sz w:val="18"/>
                <w:szCs w:val="18"/>
              </w:rPr>
              <w:t>Proteção das pessoas – educação e legislação.</w:t>
            </w:r>
          </w:p>
        </w:tc>
      </w:tr>
    </w:tbl>
    <w:p w14:paraId="451F172A" w14:textId="5EDB998F" w:rsidR="00E81C30" w:rsidRPr="00E81C30" w:rsidRDefault="00E81C30" w:rsidP="00E81C30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bookmarkStart w:id="6" w:name="_Toc115794910"/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lastRenderedPageBreak/>
        <w:t>VENTOS FORTES, CICLONES/ TORNADOS</w:t>
      </w:r>
    </w:p>
    <w:p w14:paraId="0F2908DD" w14:textId="6DECD713" w:rsidR="001B6CC2" w:rsidRPr="001B6CC2" w:rsidRDefault="001B6CC2" w:rsidP="001B6CC2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r w:rsidRPr="001B6CC2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1B6CC2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1B6CC2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1B6CC2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4</w:t>
      </w:r>
      <w:r w:rsidRPr="001B6CC2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1B6CC2">
        <w:rPr>
          <w:rFonts w:ascii="Arial" w:hAnsi="Arial" w:cs="Arial"/>
          <w:i w:val="0"/>
          <w:iCs w:val="0"/>
          <w:noProof/>
          <w:color w:val="00A4CA"/>
        </w:rPr>
        <w:t xml:space="preserve"> – Ventos fortes, ciclones/ tornados (estratégias de mitigação e medidas de autoproteção)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C74BF" w14:paraId="10C0497A" w14:textId="77777777" w:rsidTr="00FC40EC">
        <w:tc>
          <w:tcPr>
            <w:tcW w:w="8494" w:type="dxa"/>
            <w:shd w:val="clear" w:color="auto" w:fill="00A4CB"/>
          </w:tcPr>
          <w:p w14:paraId="5C505456" w14:textId="77777777" w:rsidR="000C74BF" w:rsidRPr="00975EAD" w:rsidRDefault="000C74BF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0C74BF" w14:paraId="0213E08C" w14:textId="77777777" w:rsidTr="00FC40EC">
        <w:tc>
          <w:tcPr>
            <w:tcW w:w="8494" w:type="dxa"/>
          </w:tcPr>
          <w:p w14:paraId="07041580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74BF">
              <w:rPr>
                <w:rFonts w:ascii="Arial" w:hAnsi="Arial" w:cs="Arial"/>
                <w:sz w:val="18"/>
                <w:szCs w:val="18"/>
              </w:rPr>
              <w:t>Previsão e monitorização das condições atmosféricas;</w:t>
            </w:r>
          </w:p>
          <w:p w14:paraId="4AB0DA49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0C74B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Efetuar recomendações à população;</w:t>
            </w:r>
          </w:p>
          <w:p w14:paraId="642D24AB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0C74B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Aviso à população;</w:t>
            </w:r>
          </w:p>
          <w:p w14:paraId="784E3B7C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0C74B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Consolidar telhados, portas e janelas;</w:t>
            </w:r>
          </w:p>
          <w:p w14:paraId="6354DF7A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0C74B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Fixar todos os objetos que possam ser levados pelo vento;</w:t>
            </w:r>
          </w:p>
          <w:p w14:paraId="7AB8FF3D" w14:textId="77777777" w:rsidR="000C74BF" w:rsidRPr="000C74BF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0C74B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Desobstrução e limpeza de vias de comunicação;</w:t>
            </w:r>
          </w:p>
          <w:p w14:paraId="051B4432" w14:textId="774FF983" w:rsidR="000C74BF" w:rsidRPr="00C570C5" w:rsidRDefault="000C74BF" w:rsidP="000C74BF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</w:pPr>
            <w:r w:rsidRPr="000C74B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Realizar exercícios de simulação.</w:t>
            </w:r>
          </w:p>
        </w:tc>
      </w:tr>
      <w:tr w:rsidR="000C74BF" w14:paraId="66A5CE13" w14:textId="77777777" w:rsidTr="00FC40EC">
        <w:tc>
          <w:tcPr>
            <w:tcW w:w="8494" w:type="dxa"/>
            <w:shd w:val="clear" w:color="auto" w:fill="00A4CB"/>
          </w:tcPr>
          <w:p w14:paraId="4F9A1F0B" w14:textId="77777777" w:rsidR="000C74BF" w:rsidRPr="00106D97" w:rsidRDefault="000C74BF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DE AUTOPROTEÇÃO</w:t>
            </w:r>
          </w:p>
        </w:tc>
      </w:tr>
      <w:tr w:rsidR="000C74BF" w14:paraId="459A6FAB" w14:textId="77777777" w:rsidTr="00FC40EC">
        <w:tc>
          <w:tcPr>
            <w:tcW w:w="8494" w:type="dxa"/>
          </w:tcPr>
          <w:p w14:paraId="56675108" w14:textId="77777777" w:rsidR="000C74BF" w:rsidRPr="000C74BF" w:rsidRDefault="000C74BF" w:rsidP="00FC40EC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74BF">
              <w:rPr>
                <w:rFonts w:ascii="Arial" w:hAnsi="Arial" w:cs="Arial"/>
                <w:sz w:val="18"/>
                <w:szCs w:val="18"/>
              </w:rPr>
              <w:t>Apoio à população em localidades isoladas;</w:t>
            </w:r>
          </w:p>
          <w:p w14:paraId="630867A2" w14:textId="77777777" w:rsidR="000C74BF" w:rsidRPr="000C74BF" w:rsidRDefault="000C74BF" w:rsidP="00FC40EC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74BF">
              <w:rPr>
                <w:rFonts w:ascii="Arial" w:hAnsi="Arial" w:cs="Arial"/>
                <w:sz w:val="18"/>
                <w:szCs w:val="18"/>
              </w:rPr>
              <w:t>Consolidar telhados;</w:t>
            </w:r>
          </w:p>
          <w:p w14:paraId="4B8EF003" w14:textId="488A47AC" w:rsidR="000C74BF" w:rsidRPr="00C570C5" w:rsidRDefault="000C74BF" w:rsidP="00FC40EC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jc w:val="both"/>
            </w:pPr>
            <w:r w:rsidRPr="000C74BF">
              <w:rPr>
                <w:rFonts w:ascii="Arial" w:hAnsi="Arial" w:cs="Arial"/>
                <w:sz w:val="18"/>
                <w:szCs w:val="18"/>
              </w:rPr>
              <w:t>Evitar sair de casa.</w:t>
            </w:r>
          </w:p>
        </w:tc>
      </w:tr>
    </w:tbl>
    <w:p w14:paraId="7A9FDD70" w14:textId="77777777" w:rsidR="00975EAD" w:rsidRP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1EDC0B07" w14:textId="0ECB35FA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ONDAS DE CALOR</w:t>
      </w:r>
    </w:p>
    <w:p w14:paraId="7364941E" w14:textId="44A003C8" w:rsidR="001B6CC2" w:rsidRPr="004B5ABD" w:rsidRDefault="001B6CC2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7" w:name="_Toc115794911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5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– Ondas de calor (estratégias de mitigação</w:t>
      </w:r>
      <w:r w:rsidR="004B5ABD" w:rsidRPr="004B5ABD">
        <w:rPr>
          <w:rFonts w:ascii="Arial" w:hAnsi="Arial" w:cs="Arial"/>
          <w:i w:val="0"/>
          <w:iCs w:val="0"/>
          <w:noProof/>
          <w:color w:val="00A4CA"/>
        </w:rPr>
        <w:t xml:space="preserve"> e planos estratégicos)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B62E6" w14:paraId="74B59820" w14:textId="77777777" w:rsidTr="00FC40EC">
        <w:tc>
          <w:tcPr>
            <w:tcW w:w="8494" w:type="dxa"/>
            <w:shd w:val="clear" w:color="auto" w:fill="00A4CB"/>
          </w:tcPr>
          <w:p w14:paraId="7CAF8606" w14:textId="502E4D04" w:rsidR="00EB62E6" w:rsidRPr="00975EAD" w:rsidRDefault="00EB62E6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EB62E6" w14:paraId="6E75EE88" w14:textId="77777777" w:rsidTr="00FC40EC">
        <w:tc>
          <w:tcPr>
            <w:tcW w:w="8494" w:type="dxa"/>
          </w:tcPr>
          <w:p w14:paraId="7D1B9B28" w14:textId="77777777" w:rsidR="00EB62E6" w:rsidRPr="00EB62E6" w:rsidRDefault="00EB62E6" w:rsidP="00EB62E6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Previsão e monitorização das condições meteorológicas através da instalação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aparelhos específicos – um acompanhamento sistemático da situação meteorológica é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essencial para manter avisadas as populações e as entidades;</w:t>
            </w:r>
          </w:p>
          <w:p w14:paraId="19BF3DE8" w14:textId="77777777" w:rsidR="00EB62E6" w:rsidRPr="00EB62E6" w:rsidRDefault="00EB62E6" w:rsidP="00EB62E6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Identificar a localização da população considerada como grupos de risco (bebés, idosos,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doentes crónicos, mentais, obesos e acamados);</w:t>
            </w:r>
          </w:p>
          <w:p w14:paraId="45D2A082" w14:textId="77777777" w:rsidR="00EB62E6" w:rsidRPr="00EB62E6" w:rsidRDefault="00EB62E6" w:rsidP="00EB62E6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Monitorização do estado de saúde da população – a onda de calor tem efeitos prejudiciais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na saúde humana, como tal importa monitorizar o estado de saúde dos grupos de risco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modo a adaptar/aumentar os tipos de intervenção;</w:t>
            </w:r>
          </w:p>
          <w:p w14:paraId="56073B2C" w14:textId="1A2984A6" w:rsidR="00EB62E6" w:rsidRPr="00EB62E6" w:rsidRDefault="00EB62E6" w:rsidP="00EB62E6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Transmitir informações à população – face a uma onda de calor é fundamental manter as</w:t>
            </w:r>
            <w:r w:rsidRPr="00EB62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EB62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populações informadas e conscientes dos riscos.</w:t>
            </w:r>
          </w:p>
        </w:tc>
      </w:tr>
      <w:tr w:rsidR="00EB62E6" w14:paraId="48208B9C" w14:textId="77777777" w:rsidTr="00FC40EC">
        <w:tc>
          <w:tcPr>
            <w:tcW w:w="8494" w:type="dxa"/>
            <w:shd w:val="clear" w:color="auto" w:fill="00A4CB"/>
          </w:tcPr>
          <w:p w14:paraId="3D4CD8A8" w14:textId="5E595A21" w:rsidR="00EB62E6" w:rsidRPr="00106D97" w:rsidRDefault="00EB62E6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PLANOS ESTRATÉGICOS</w:t>
            </w:r>
          </w:p>
        </w:tc>
      </w:tr>
      <w:tr w:rsidR="00EB62E6" w14:paraId="3164C225" w14:textId="77777777" w:rsidTr="00FC40EC">
        <w:tc>
          <w:tcPr>
            <w:tcW w:w="8494" w:type="dxa"/>
          </w:tcPr>
          <w:p w14:paraId="7FC1303E" w14:textId="2559C0E5" w:rsidR="00EB62E6" w:rsidRPr="00EB62E6" w:rsidRDefault="00EB62E6" w:rsidP="00EB62E6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Plano de Contingência Regional para Temperaturas Extremas Adversas (PCRTEA) – Módulo Calor.</w:t>
            </w:r>
          </w:p>
        </w:tc>
      </w:tr>
    </w:tbl>
    <w:p w14:paraId="1D0FF639" w14:textId="77777777" w:rsid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7E9C852C" w14:textId="77777777" w:rsidR="00E81C30" w:rsidRDefault="00E81C30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743BAE81" w14:textId="77777777" w:rsidR="00E81C30" w:rsidRDefault="00E81C30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65876AE3" w14:textId="77777777" w:rsidR="00E81C30" w:rsidRDefault="00E81C30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3B16CEED" w14:textId="77777777" w:rsidR="00E81C30" w:rsidRPr="00975EAD" w:rsidRDefault="00E81C30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24E26A2D" w14:textId="52E253CC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lastRenderedPageBreak/>
        <w:t>ONDAS DE FRIO</w:t>
      </w:r>
    </w:p>
    <w:p w14:paraId="16799F06" w14:textId="5EDEBD45" w:rsidR="004B5ABD" w:rsidRPr="004B5ABD" w:rsidRDefault="004B5ABD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8" w:name="_Toc115794912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6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- Ondas de frio (estratégias de mitigação, medidas de autoproteção e planos estratégicos)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570C5" w14:paraId="0C4B8DE3" w14:textId="77777777" w:rsidTr="00FC40EC">
        <w:tc>
          <w:tcPr>
            <w:tcW w:w="8494" w:type="dxa"/>
            <w:shd w:val="clear" w:color="auto" w:fill="00A4CB"/>
          </w:tcPr>
          <w:p w14:paraId="0D9445EF" w14:textId="77777777" w:rsidR="00C570C5" w:rsidRPr="00975EAD" w:rsidRDefault="00C570C5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C570C5" w14:paraId="48C3D98D" w14:textId="77777777" w:rsidTr="00FC40EC">
        <w:tc>
          <w:tcPr>
            <w:tcW w:w="8494" w:type="dxa"/>
          </w:tcPr>
          <w:p w14:paraId="675ABD0F" w14:textId="77777777" w:rsidR="00C570C5" w:rsidRPr="00C570C5" w:rsidRDefault="00C570C5" w:rsidP="00C570C5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Elaboração de cartas de risco de ondas de frio;</w:t>
            </w:r>
          </w:p>
          <w:p w14:paraId="4BB732F8" w14:textId="0662B6F1" w:rsidR="00C570C5" w:rsidRPr="00C570C5" w:rsidRDefault="00C570C5" w:rsidP="00C570C5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Previsão e monitorização das condições atmosféricas através da instalação de aparelhos</w:t>
            </w:r>
            <w:r>
              <w:rPr>
                <w:rStyle w:val="fontstyle21"/>
                <w:rFonts w:ascii="Arial" w:hAnsi="Arial" w:cs="Arial"/>
                <w:sz w:val="18"/>
                <w:szCs w:val="18"/>
              </w:rPr>
              <w:t xml:space="preserve"> </w:t>
            </w: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em pontos estratégicos – com diferentes características morfológicas;</w:t>
            </w:r>
          </w:p>
          <w:p w14:paraId="24A51FF5" w14:textId="66A6689F" w:rsidR="00C570C5" w:rsidRPr="00C570C5" w:rsidRDefault="00C570C5" w:rsidP="00C570C5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Identificar a localização da população considerada como grupos de risco (bebés, idosos,</w:t>
            </w:r>
            <w:r>
              <w:rPr>
                <w:rStyle w:val="fontstyle21"/>
                <w:rFonts w:ascii="Arial" w:hAnsi="Arial" w:cs="Arial"/>
                <w:sz w:val="18"/>
                <w:szCs w:val="18"/>
              </w:rPr>
              <w:t xml:space="preserve"> </w:t>
            </w: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doentes crónicos, mentais, obesos e acamados);</w:t>
            </w:r>
          </w:p>
          <w:p w14:paraId="32810DC8" w14:textId="77777777" w:rsidR="00C570C5" w:rsidRPr="00C570C5" w:rsidRDefault="00C570C5" w:rsidP="00C570C5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Efetuar recomendações à população;</w:t>
            </w:r>
          </w:p>
          <w:p w14:paraId="73A56A99" w14:textId="77777777" w:rsidR="00C570C5" w:rsidRPr="00C570C5" w:rsidRDefault="00C570C5" w:rsidP="00C570C5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Aviso à população;</w:t>
            </w:r>
          </w:p>
          <w:p w14:paraId="12346745" w14:textId="77777777" w:rsidR="00C570C5" w:rsidRPr="00C570C5" w:rsidRDefault="00C570C5" w:rsidP="00C570C5">
            <w:pPr>
              <w:pStyle w:val="ListParagraph"/>
              <w:numPr>
                <w:ilvl w:val="0"/>
                <w:numId w:val="16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Distribuição de sal nas estradas;</w:t>
            </w:r>
          </w:p>
          <w:p w14:paraId="0B07E409" w14:textId="2EFAFEA0" w:rsidR="00C570C5" w:rsidRPr="00C570C5" w:rsidRDefault="00C570C5" w:rsidP="00C570C5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jc w:val="both"/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Adoção de métodos de controlo</w:t>
            </w:r>
            <w:r>
              <w:rPr>
                <w:rStyle w:val="fontstyle21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570C5" w14:paraId="23A65056" w14:textId="77777777" w:rsidTr="00FC40EC">
        <w:tc>
          <w:tcPr>
            <w:tcW w:w="8494" w:type="dxa"/>
            <w:shd w:val="clear" w:color="auto" w:fill="00A4CB"/>
          </w:tcPr>
          <w:p w14:paraId="1C7DDD7A" w14:textId="653F70B4" w:rsidR="00C570C5" w:rsidRPr="00106D97" w:rsidRDefault="00C570C5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DE AUTOPROTEÇÃO</w:t>
            </w:r>
          </w:p>
        </w:tc>
      </w:tr>
      <w:tr w:rsidR="00C570C5" w14:paraId="3ABAE035" w14:textId="77777777" w:rsidTr="00FC40EC">
        <w:tc>
          <w:tcPr>
            <w:tcW w:w="8494" w:type="dxa"/>
          </w:tcPr>
          <w:p w14:paraId="60AF318C" w14:textId="77777777" w:rsidR="00C570C5" w:rsidRPr="00C570C5" w:rsidRDefault="00C570C5" w:rsidP="00C570C5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Apoio à população em localidades isoladas;</w:t>
            </w:r>
          </w:p>
          <w:p w14:paraId="1905C105" w14:textId="77777777" w:rsidR="00C570C5" w:rsidRPr="00C570C5" w:rsidRDefault="00C570C5" w:rsidP="00C570C5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Distribuição de agasalhos à população carenciada;</w:t>
            </w:r>
          </w:p>
          <w:p w14:paraId="210131BC" w14:textId="77777777" w:rsidR="00C570C5" w:rsidRPr="00C570C5" w:rsidRDefault="00C570C5" w:rsidP="00C570C5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  <w:rPr>
                <w:rStyle w:val="fontstyle21"/>
                <w:rFonts w:ascii="Arial" w:hAnsi="Arial" w:cs="Arial"/>
                <w:color w:val="auto"/>
              </w:rPr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Consolidar telhados, portas e janelas;</w:t>
            </w:r>
          </w:p>
          <w:p w14:paraId="3E64C3DE" w14:textId="56B1D96E" w:rsidR="00C570C5" w:rsidRPr="00C570C5" w:rsidRDefault="00C570C5" w:rsidP="00C570C5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jc w:val="both"/>
            </w:pPr>
            <w:r w:rsidRPr="00C570C5">
              <w:rPr>
                <w:rStyle w:val="fontstyle21"/>
                <w:rFonts w:ascii="Arial" w:hAnsi="Arial" w:cs="Arial"/>
                <w:sz w:val="18"/>
                <w:szCs w:val="18"/>
              </w:rPr>
              <w:t>Escolha de culturas resistentes para os locais de maior risco.</w:t>
            </w:r>
          </w:p>
        </w:tc>
      </w:tr>
      <w:tr w:rsidR="00C570C5" w:rsidRPr="00106D97" w14:paraId="15767BC8" w14:textId="77777777" w:rsidTr="00FC40EC">
        <w:tc>
          <w:tcPr>
            <w:tcW w:w="8494" w:type="dxa"/>
            <w:shd w:val="clear" w:color="auto" w:fill="00A4CB"/>
          </w:tcPr>
          <w:p w14:paraId="25ADBE9E" w14:textId="77777777" w:rsidR="00C570C5" w:rsidRPr="00106D97" w:rsidRDefault="00C570C5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PLANOS ESTRATÉGICOS</w:t>
            </w:r>
          </w:p>
        </w:tc>
      </w:tr>
      <w:tr w:rsidR="00C570C5" w14:paraId="1126B175" w14:textId="77777777" w:rsidTr="00FC40EC">
        <w:tc>
          <w:tcPr>
            <w:tcW w:w="8494" w:type="dxa"/>
          </w:tcPr>
          <w:p w14:paraId="5B240D7F" w14:textId="57AC5D7D" w:rsidR="00C570C5" w:rsidRPr="000C74BF" w:rsidRDefault="000C74BF" w:rsidP="000C74BF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Plano de Contingência Regional para Temperaturas Extremas Adversas (PCRTEA).</w:t>
            </w:r>
          </w:p>
        </w:tc>
      </w:tr>
    </w:tbl>
    <w:p w14:paraId="06B044FA" w14:textId="77777777" w:rsidR="00975EAD" w:rsidRP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4FB5A60E" w14:textId="766D64CD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NEVÕES</w:t>
      </w:r>
    </w:p>
    <w:p w14:paraId="627D7F40" w14:textId="72161366" w:rsidR="004B5ABD" w:rsidRPr="004B5ABD" w:rsidRDefault="004B5ABD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9" w:name="_Toc115794913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7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- </w:t>
      </w:r>
      <w:r>
        <w:rPr>
          <w:rFonts w:ascii="Arial" w:hAnsi="Arial" w:cs="Arial"/>
          <w:i w:val="0"/>
          <w:iCs w:val="0"/>
          <w:noProof/>
          <w:color w:val="00A4CA"/>
        </w:rPr>
        <w:t>Nevões</w:t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(estratégias </w:t>
      </w:r>
      <w:r>
        <w:rPr>
          <w:rFonts w:ascii="Arial" w:hAnsi="Arial" w:cs="Arial"/>
          <w:i w:val="0"/>
          <w:iCs w:val="0"/>
          <w:noProof/>
          <w:color w:val="00A4CA"/>
        </w:rPr>
        <w:t>específicas e medidas de autoproteção)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E24E6" w14:paraId="37EB3424" w14:textId="77777777" w:rsidTr="00FC40EC">
        <w:tc>
          <w:tcPr>
            <w:tcW w:w="8494" w:type="dxa"/>
            <w:shd w:val="clear" w:color="auto" w:fill="00A4CB"/>
          </w:tcPr>
          <w:p w14:paraId="05A2217C" w14:textId="2EE762E9" w:rsidR="00CE24E6" w:rsidRPr="00975EAD" w:rsidRDefault="00CE24E6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ESPECÍFICAS</w:t>
            </w:r>
          </w:p>
        </w:tc>
      </w:tr>
      <w:tr w:rsidR="00CE24E6" w14:paraId="26198EA6" w14:textId="77777777" w:rsidTr="00FC40EC">
        <w:tc>
          <w:tcPr>
            <w:tcW w:w="8494" w:type="dxa"/>
          </w:tcPr>
          <w:p w14:paraId="5381B025" w14:textId="77777777" w:rsidR="00CE24E6" w:rsidRPr="00CE24E6" w:rsidRDefault="00CE24E6" w:rsidP="00CE24E6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Identificar os principais locais de vulnerabilidade, reforçando ações de informação aos cidadãos e de adoção de medidas de autoproteção nos mesmos;</w:t>
            </w:r>
          </w:p>
          <w:p w14:paraId="55EA72AD" w14:textId="6CCFB147" w:rsidR="00CE24E6" w:rsidRPr="005B7C99" w:rsidRDefault="00CE24E6" w:rsidP="00CE24E6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Sensibilizar as autoridades responsáveis – Câmara Municipal de </w:t>
            </w:r>
            <w:r w:rsidR="005B7C9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</w:t>
            </w:r>
            <w:r w:rsidR="005B7C99" w:rsidRPr="005B7C9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ila Flor</w:t>
            </w: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, GNR – para implementação de sinalética identificadora deste risco ou de outros decorrentes deste;</w:t>
            </w:r>
          </w:p>
          <w:p w14:paraId="12B0B588" w14:textId="148017C2" w:rsidR="00CE24E6" w:rsidRPr="00CE24E6" w:rsidRDefault="00CE24E6" w:rsidP="00CE24E6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Manter reservas de sal em quantidade suficiente para garantir as condições de circulação nas principais vias do município em caso de ocorrência de nevões e formação de gelo nas estradas e fazer a distribuição;</w:t>
            </w:r>
          </w:p>
          <w:p w14:paraId="69AF05B7" w14:textId="77777777" w:rsidR="00CE24E6" w:rsidRPr="00CE24E6" w:rsidRDefault="00CE24E6" w:rsidP="00CE24E6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Verificar a disponibilidade de meios (veículos, lagartas, </w:t>
            </w:r>
            <w:proofErr w:type="spellStart"/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etc</w:t>
            </w:r>
            <w:proofErr w:type="spellEnd"/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) para dar resposta a picos de procura durante nevões e promover a aquisição destes equipamentos de desobstrução de vias;</w:t>
            </w:r>
          </w:p>
          <w:p w14:paraId="13A117C5" w14:textId="451C4C7C" w:rsidR="00CE24E6" w:rsidRPr="00CE24E6" w:rsidRDefault="00CE24E6" w:rsidP="00CE24E6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Realizar ações de informação e sensibilização pública.</w:t>
            </w:r>
          </w:p>
        </w:tc>
      </w:tr>
      <w:tr w:rsidR="00CE24E6" w14:paraId="499D2062" w14:textId="77777777" w:rsidTr="00FC40EC">
        <w:tc>
          <w:tcPr>
            <w:tcW w:w="8494" w:type="dxa"/>
            <w:shd w:val="clear" w:color="auto" w:fill="00A4CB"/>
          </w:tcPr>
          <w:p w14:paraId="3D8244FB" w14:textId="7FCD6004" w:rsidR="00CE24E6" w:rsidRPr="00106D97" w:rsidRDefault="00CE24E6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DE AUTOPROTEÇÃO</w:t>
            </w:r>
          </w:p>
        </w:tc>
      </w:tr>
      <w:tr w:rsidR="00CE24E6" w14:paraId="28B00DB6" w14:textId="77777777" w:rsidTr="00FC40EC">
        <w:tc>
          <w:tcPr>
            <w:tcW w:w="8494" w:type="dxa"/>
          </w:tcPr>
          <w:p w14:paraId="65478968" w14:textId="77777777" w:rsidR="00CE24E6" w:rsidRPr="00CE24E6" w:rsidRDefault="00CE24E6" w:rsidP="00CE24E6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Apoio à população em localidades isoladas;</w:t>
            </w:r>
          </w:p>
          <w:p w14:paraId="2AE86EDB" w14:textId="77777777" w:rsidR="00CE24E6" w:rsidRPr="00CE24E6" w:rsidRDefault="00CE24E6" w:rsidP="00CE24E6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Distribuição de agasalhos à população carenciada;</w:t>
            </w:r>
          </w:p>
          <w:p w14:paraId="03883DA1" w14:textId="77777777" w:rsidR="00CE24E6" w:rsidRPr="00CE24E6" w:rsidRDefault="00CE24E6" w:rsidP="00CE24E6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Consolidar telhados, portas e janelas;</w:t>
            </w:r>
          </w:p>
          <w:p w14:paraId="6BBF65C4" w14:textId="04EFC869" w:rsidR="00CE24E6" w:rsidRPr="00CE24E6" w:rsidRDefault="00CE24E6" w:rsidP="00CE24E6">
            <w:pPr>
              <w:pStyle w:val="ListParagraph"/>
              <w:numPr>
                <w:ilvl w:val="0"/>
                <w:numId w:val="32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E24E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Escolha de culturas resistentes para os locais de maior risco.</w:t>
            </w:r>
          </w:p>
        </w:tc>
      </w:tr>
    </w:tbl>
    <w:p w14:paraId="53212E62" w14:textId="77777777" w:rsidR="00975EAD" w:rsidRP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5DC113CB" w14:textId="5E3EB700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lastRenderedPageBreak/>
        <w:t>SECAS</w:t>
      </w:r>
    </w:p>
    <w:p w14:paraId="4150E080" w14:textId="52B50C19" w:rsidR="004B5ABD" w:rsidRPr="004B5ABD" w:rsidRDefault="004B5ABD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10" w:name="_Toc115794914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8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- Secas (medidas estruturais, medidas não estruturais e legislação aplicável)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E08D5" w14:paraId="72FF12BE" w14:textId="77777777" w:rsidTr="00FC40EC">
        <w:tc>
          <w:tcPr>
            <w:tcW w:w="8494" w:type="dxa"/>
            <w:shd w:val="clear" w:color="auto" w:fill="00A4CB"/>
          </w:tcPr>
          <w:p w14:paraId="6B6DEBE1" w14:textId="2476C2D9" w:rsidR="002E08D5" w:rsidRPr="00975EAD" w:rsidRDefault="002E08D5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ESTRUTURAIS</w:t>
            </w:r>
          </w:p>
        </w:tc>
      </w:tr>
      <w:tr w:rsidR="002E08D5" w14:paraId="24B9B2EE" w14:textId="77777777" w:rsidTr="00FC40EC">
        <w:tc>
          <w:tcPr>
            <w:tcW w:w="8494" w:type="dxa"/>
          </w:tcPr>
          <w:p w14:paraId="7C89367A" w14:textId="77777777" w:rsidR="002E08D5" w:rsidRPr="002E08D5" w:rsidRDefault="002E08D5" w:rsidP="008200A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Criação de armazenamentos de água – a criação destes locais permite o armazenamento estratégico de água, de modo a amenizar as variações sazonais e anuais dos recursos hídricos;</w:t>
            </w:r>
          </w:p>
          <w:p w14:paraId="2E0D9C52" w14:textId="77777777" w:rsidR="002E08D5" w:rsidRPr="002E08D5" w:rsidRDefault="002E08D5" w:rsidP="008200A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Tratamento de efluentes – execução de sistemas de tratamento de efluentes plenamente eficazes;</w:t>
            </w:r>
          </w:p>
          <w:p w14:paraId="7FF2B0AD" w14:textId="7A96E0DE" w:rsidR="002E08D5" w:rsidRPr="002E08D5" w:rsidRDefault="002E08D5" w:rsidP="008200A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Gestão integrada – é importante fazer uma gestão integrada das águas de superfície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subterrâneas;</w:t>
            </w:r>
          </w:p>
          <w:p w14:paraId="3EEF4452" w14:textId="77777777" w:rsidR="002E08D5" w:rsidRPr="002E08D5" w:rsidRDefault="002E08D5" w:rsidP="008200AC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Sistemas de transferência – execução de sistemas de transferência de água </w:t>
            </w:r>
            <w:proofErr w:type="spellStart"/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interbacias</w:t>
            </w:r>
            <w:proofErr w:type="spellEnd"/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hidrográficas;</w:t>
            </w:r>
          </w:p>
          <w:p w14:paraId="11D49DE2" w14:textId="551029BD" w:rsidR="002E08D5" w:rsidRPr="002E08D5" w:rsidRDefault="002E08D5" w:rsidP="008200AC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</w:pPr>
            <w:r w:rsidRPr="002E08D5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Utilizador – pagador – aplicação generalizada do princípio do utilizador - pagador.</w:t>
            </w:r>
          </w:p>
        </w:tc>
      </w:tr>
      <w:tr w:rsidR="002E08D5" w14:paraId="6A7E9D8A" w14:textId="77777777" w:rsidTr="00FC40EC">
        <w:tc>
          <w:tcPr>
            <w:tcW w:w="8494" w:type="dxa"/>
            <w:shd w:val="clear" w:color="auto" w:fill="00A4CB"/>
          </w:tcPr>
          <w:p w14:paraId="03122769" w14:textId="6F74914B" w:rsidR="002E08D5" w:rsidRPr="00106D97" w:rsidRDefault="002E08D5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MEDIDAS NÃO ESTRUTURAIS</w:t>
            </w:r>
          </w:p>
        </w:tc>
      </w:tr>
      <w:tr w:rsidR="002E08D5" w14:paraId="627C62A7" w14:textId="77777777" w:rsidTr="00FC40EC">
        <w:tc>
          <w:tcPr>
            <w:tcW w:w="8494" w:type="dxa"/>
          </w:tcPr>
          <w:p w14:paraId="7C718FA4" w14:textId="5068C884" w:rsidR="008131AA" w:rsidRPr="008131AA" w:rsidRDefault="008131AA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131A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Redução de consumos de água;</w:t>
            </w:r>
          </w:p>
          <w:p w14:paraId="034BE8C2" w14:textId="19DCD3F2" w:rsidR="008131AA" w:rsidRPr="008131AA" w:rsidRDefault="008131AA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131A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Opção por culturas menos consumidoras ou de ciclos curtos;</w:t>
            </w:r>
          </w:p>
          <w:p w14:paraId="058F9ECB" w14:textId="25D34971" w:rsidR="008131AA" w:rsidRPr="008131AA" w:rsidRDefault="008131AA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131A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Sensibilização da população para gastos controlados nas habitações;</w:t>
            </w:r>
          </w:p>
          <w:p w14:paraId="4012D80B" w14:textId="09361FE0" w:rsidR="008200AC" w:rsidRPr="008200AC" w:rsidRDefault="008200AC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8200AC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Previsão e coordenação de situações de seca – um acompanhamento sistemático da situação através de um sistema de previsão e coordenação de situações de seca é essencial para manter avisadas as populações e as entidades;</w:t>
            </w:r>
          </w:p>
          <w:p w14:paraId="4F3F7725" w14:textId="77777777" w:rsidR="008200AC" w:rsidRPr="008200AC" w:rsidRDefault="008200AC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8200AC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Campanhas de sensibilização com o intuito de sensibilizar a população para o uso eficiente da água e da preservação da qualidade da água;</w:t>
            </w:r>
          </w:p>
          <w:p w14:paraId="1E4F14C6" w14:textId="77777777" w:rsidR="008200AC" w:rsidRPr="008200AC" w:rsidRDefault="008200AC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8200AC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Medidas conjunturais;</w:t>
            </w:r>
          </w:p>
          <w:p w14:paraId="1A9CC073" w14:textId="478AA808" w:rsidR="008200AC" w:rsidRPr="008200AC" w:rsidRDefault="008200AC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8200AC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Reutilização das águas para usos compatíveis, como por exemplo a lavagem de ruas, a rega, etc.;</w:t>
            </w:r>
          </w:p>
          <w:p w14:paraId="5AD07727" w14:textId="77777777" w:rsidR="008200AC" w:rsidRPr="008200AC" w:rsidRDefault="008200AC" w:rsidP="008200AC">
            <w:pPr>
              <w:pStyle w:val="ListParagraph"/>
              <w:numPr>
                <w:ilvl w:val="0"/>
                <w:numId w:val="27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8200AC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Restrição ao uso da água – face a uma situação de persistência e agravamento de seca é necessária a imposição de medidas restritivas de alguns usos da água;</w:t>
            </w:r>
          </w:p>
          <w:p w14:paraId="5EF7C639" w14:textId="42F8E29A" w:rsidR="002E08D5" w:rsidRPr="008200AC" w:rsidRDefault="008200AC" w:rsidP="008200AC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jc w:val="both"/>
            </w:pPr>
            <w:r w:rsidRPr="008200AC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Melhoria da eficiência dos sistemas – é necessário rentabilizar ao máximo os sistemas de abastecimento de água, reparando fugas, instalando contadores e aumentando a vigilância dos sistemas.</w:t>
            </w:r>
          </w:p>
        </w:tc>
      </w:tr>
    </w:tbl>
    <w:p w14:paraId="2F632B61" w14:textId="77777777" w:rsidR="00975EAD" w:rsidRP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26FF68C6" w14:textId="4BD2028C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 xml:space="preserve">INCÊDIOS </w:t>
      </w:r>
      <w:r w:rsidR="004D4278"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RURAIS</w:t>
      </w:r>
    </w:p>
    <w:p w14:paraId="4D1E5813" w14:textId="3163577C" w:rsidR="004B5ABD" w:rsidRPr="004B5ABD" w:rsidRDefault="004B5ABD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11" w:name="_Toc115794915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9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– Incêndios </w:t>
      </w:r>
      <w:r w:rsidR="00DE5649">
        <w:rPr>
          <w:rFonts w:ascii="Arial" w:hAnsi="Arial" w:cs="Arial"/>
          <w:i w:val="0"/>
          <w:iCs w:val="0"/>
          <w:noProof/>
          <w:color w:val="00A4CA"/>
        </w:rPr>
        <w:t>rurais</w:t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(estratégias de mitigação, legislação aplicável e planos estratégicos)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200AC" w14:paraId="2057BEAE" w14:textId="77777777" w:rsidTr="00FC40EC">
        <w:tc>
          <w:tcPr>
            <w:tcW w:w="8494" w:type="dxa"/>
            <w:shd w:val="clear" w:color="auto" w:fill="00A4CB"/>
          </w:tcPr>
          <w:p w14:paraId="77AF6F8F" w14:textId="1AFF69A2" w:rsidR="008200AC" w:rsidRPr="00975EAD" w:rsidRDefault="00DF4774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8200AC" w14:paraId="41B755C5" w14:textId="77777777" w:rsidTr="00FC40EC">
        <w:tc>
          <w:tcPr>
            <w:tcW w:w="8494" w:type="dxa"/>
          </w:tcPr>
          <w:p w14:paraId="4758E938" w14:textId="250B422F" w:rsidR="008131AA" w:rsidRDefault="008131AA" w:rsidP="00DF4774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Dar continuidade ao Programa Aldeia Segura Pessoas Seguras;</w:t>
            </w:r>
          </w:p>
          <w:p w14:paraId="040FBF85" w14:textId="6F165B7A" w:rsidR="008131AA" w:rsidRDefault="008131AA" w:rsidP="00DF4774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Acompanhar a integração das cartas de perigosidade de incêndio rural na planta de condicionantes dos planos territoriais;</w:t>
            </w:r>
          </w:p>
          <w:p w14:paraId="13077A2C" w14:textId="3D319C28" w:rsidR="00E821AB" w:rsidRDefault="00E821AB" w:rsidP="00DF4774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Assegurar a execução de um programa de gestão de combustível à escala da paisagem;</w:t>
            </w:r>
          </w:p>
          <w:p w14:paraId="4EB57FFC" w14:textId="46A452E3" w:rsidR="00E821AB" w:rsidRDefault="00E821AB" w:rsidP="00DF4774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Assegurar a execução da rede primária e promover outras ações de valorização e de gestão de combustível rural;</w:t>
            </w:r>
          </w:p>
          <w:p w14:paraId="7DCFAF86" w14:textId="72E14675" w:rsidR="00DF4774" w:rsidRPr="00DF4774" w:rsidRDefault="00DF4774" w:rsidP="00DF4774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Manutenção dos pontos de água de combate a incêndios </w:t>
            </w:r>
            <w:r w:rsidR="00DE564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</w:t>
            </w:r>
            <w:r w:rsidR="00DE5649" w:rsidRPr="00DE564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urais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;</w:t>
            </w:r>
          </w:p>
          <w:p w14:paraId="5435E1F3" w14:textId="27FF1F63" w:rsidR="00DF4774" w:rsidRPr="00DF4774" w:rsidRDefault="00DF4774" w:rsidP="00DF4774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Criação de sistemas de vigilância – a vigilância e a deteção precoce dos incêndios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florestais são extremamente importantes, como tal importa reforçar os pontos de vigia,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manter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patrulhas móveis e se possível complementar com a instalação de sistemas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automáticos de deteção de incêndios – e reforço dos mesmos na época critica;</w:t>
            </w:r>
          </w:p>
          <w:p w14:paraId="37DAA3ED" w14:textId="1929B01A" w:rsidR="00DF4774" w:rsidRPr="00DF4774" w:rsidRDefault="00DF4774" w:rsidP="00DF4774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Medidas de silvicultura preventiva – as aplicações de várias técnicas de silvicultura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preventiva são essenciais, pois será modificada a estrutura da massa florestal de modo 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dificultar a propagação do fogo. As ações de silvicultura deverão ser incluídas no PMDFCI.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Algumas técnicas que devem ser utilizadas são:</w:t>
            </w:r>
          </w:p>
          <w:p w14:paraId="537C5FA1" w14:textId="77777777" w:rsidR="00DF4774" w:rsidRPr="00DF4774" w:rsidRDefault="00DF4774" w:rsidP="00DF4774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Limpeza de matos e redução do material combustível;</w:t>
            </w:r>
          </w:p>
          <w:p w14:paraId="18C7C873" w14:textId="77777777" w:rsidR="00DF4774" w:rsidRPr="00DF4774" w:rsidRDefault="00DF4774" w:rsidP="00DF4774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Construção de aceiros;</w:t>
            </w:r>
          </w:p>
          <w:p w14:paraId="7183A700" w14:textId="77777777" w:rsidR="00DF4774" w:rsidRPr="00DF4774" w:rsidRDefault="00DF4774" w:rsidP="00DF4774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Utilização do fogo controlado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;</w:t>
            </w:r>
          </w:p>
          <w:p w14:paraId="11724429" w14:textId="77777777" w:rsidR="00DF4774" w:rsidRPr="00DF4774" w:rsidRDefault="00DF4774" w:rsidP="00DF4774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Poda e desbaste;</w:t>
            </w:r>
          </w:p>
          <w:p w14:paraId="2DB4DC02" w14:textId="77777777" w:rsidR="00DF4774" w:rsidRPr="00DF4774" w:rsidRDefault="00DF4774" w:rsidP="00DF4774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Compactação do combustível;</w:t>
            </w:r>
          </w:p>
          <w:p w14:paraId="6756C59F" w14:textId="3D4C5040" w:rsidR="00DF4774" w:rsidRPr="00DF4774" w:rsidRDefault="00DF4774" w:rsidP="00DF4774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Criação/manutenção dos caminhos florestais – a criação de novos caminhos florestais e 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manutenção dos caminhos já existentes irá facilitar o acesso dos meios terrestres no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F477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combate a incêndios e poderão ainda funcionar como corta fogos;</w:t>
            </w:r>
          </w:p>
          <w:p w14:paraId="10340AA1" w14:textId="600C5F4A" w:rsidR="004040DA" w:rsidRPr="004040DA" w:rsidRDefault="00DF4774" w:rsidP="004040DA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18"/>
                <w:szCs w:val="18"/>
              </w:rPr>
            </w:pP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Definição e criação de faixas de descontinuidade ao longo das redes viárias e dos</w:t>
            </w:r>
            <w:r w:rsidR="004040DA"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aglomerados populacionais – com o intuito de diminuir a carga de combustível e</w:t>
            </w:r>
            <w:r w:rsidR="004040DA"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aumentar</w:t>
            </w:r>
            <w:r w:rsidR="004040DA"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 descontinuidade vertical e horizontal dos povoamentos florestais, de forma</w:t>
            </w:r>
            <w:r w:rsidR="004040DA"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 minimizar</w:t>
            </w:r>
            <w:r w:rsidR="004040DA"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 ignição e propagação do fogo. Estas deverão ser contempladas no</w:t>
            </w:r>
            <w:r w:rsidR="004040DA"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PMDFCI de </w:t>
            </w:r>
            <w:r w:rsidR="005B7C9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Vila Flor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e</w:t>
            </w:r>
            <w:r w:rsidR="004040DA"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alvo de fiscalização;</w:t>
            </w:r>
          </w:p>
          <w:p w14:paraId="34D41A8C" w14:textId="77777777" w:rsidR="004040DA" w:rsidRPr="004040DA" w:rsidRDefault="00DF4774" w:rsidP="004040DA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Produzir cartografia para apoio ao planeamento de operações de combate a incêndios;</w:t>
            </w:r>
          </w:p>
          <w:p w14:paraId="1389B2FC" w14:textId="076811C4" w:rsidR="004040DA" w:rsidRPr="004040DA" w:rsidRDefault="00DF4774" w:rsidP="004040DA">
            <w:pPr>
              <w:pStyle w:val="ListParagraph"/>
              <w:numPr>
                <w:ilvl w:val="1"/>
                <w:numId w:val="29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Ações de sensibilização da população – sensibilizar a população sobre a importância</w:t>
            </w:r>
            <w:r w:rsid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da</w:t>
            </w:r>
            <w:r w:rsid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floresta, o uso do fogo e apresentar medidas de prevenção aos incêndios </w:t>
            </w:r>
            <w:r w:rsidR="00DE564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</w:t>
            </w:r>
            <w:r w:rsidR="00DE5649" w:rsidRPr="00DE564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urais</w:t>
            </w: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;</w:t>
            </w:r>
          </w:p>
          <w:p w14:paraId="280778F0" w14:textId="0798FF60" w:rsidR="008200AC" w:rsidRPr="004040DA" w:rsidRDefault="00DF4774" w:rsidP="004040DA">
            <w:pPr>
              <w:pStyle w:val="ListParagraph"/>
              <w:numPr>
                <w:ilvl w:val="1"/>
                <w:numId w:val="29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0DA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Adoção de boas práticas florestais.</w:t>
            </w:r>
          </w:p>
        </w:tc>
      </w:tr>
      <w:tr w:rsidR="008200AC" w14:paraId="31D39401" w14:textId="77777777" w:rsidTr="00FC40EC">
        <w:tc>
          <w:tcPr>
            <w:tcW w:w="8494" w:type="dxa"/>
            <w:shd w:val="clear" w:color="auto" w:fill="00A4CB"/>
          </w:tcPr>
          <w:p w14:paraId="7CF72F03" w14:textId="5627A67A" w:rsidR="008200AC" w:rsidRPr="002E08D5" w:rsidRDefault="004040DA" w:rsidP="00FC40EC">
            <w:pPr>
              <w:spacing w:line="360" w:lineRule="auto"/>
              <w:jc w:val="center"/>
              <w:rPr>
                <w:rStyle w:val="fontstyle01"/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Style w:val="fontstyle01"/>
                <w:rFonts w:ascii="Arial" w:hAnsi="Arial" w:cs="Arial"/>
                <w:color w:val="FFFFFF" w:themeColor="background1"/>
                <w:sz w:val="18"/>
                <w:szCs w:val="18"/>
              </w:rPr>
              <w:lastRenderedPageBreak/>
              <w:t>PLANOS ESTRATÉGICOS</w:t>
            </w:r>
          </w:p>
        </w:tc>
      </w:tr>
      <w:tr w:rsidR="008200AC" w14:paraId="7C30F7A5" w14:textId="77777777" w:rsidTr="00FC40EC">
        <w:tc>
          <w:tcPr>
            <w:tcW w:w="8494" w:type="dxa"/>
          </w:tcPr>
          <w:p w14:paraId="0FB49102" w14:textId="77777777" w:rsidR="005E0060" w:rsidRPr="005E0060" w:rsidRDefault="004040DA" w:rsidP="00CE24E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5E0060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Plano Nacional de Defesa da Floresta Contra Incêndios (PNDFCI);</w:t>
            </w:r>
          </w:p>
          <w:p w14:paraId="06B7A9E3" w14:textId="77777777" w:rsidR="005E0060" w:rsidRPr="005E0060" w:rsidRDefault="004040DA" w:rsidP="00CE24E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5E0060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Estratégia Nacional para a Floresta (ENF);</w:t>
            </w:r>
          </w:p>
          <w:p w14:paraId="2F0EC9CA" w14:textId="318AFBE7" w:rsidR="005E0060" w:rsidRPr="00E04152" w:rsidRDefault="004040DA" w:rsidP="00CE24E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E04152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Plano Regional de Ordenamento Florestal (PROF) d</w:t>
            </w:r>
            <w:r w:rsidR="005E0060" w:rsidRPr="00E04152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 Trás-os-Montes e Alto Douro;</w:t>
            </w:r>
          </w:p>
          <w:p w14:paraId="4CEAD3BA" w14:textId="77777777" w:rsidR="005E0060" w:rsidRPr="005E0060" w:rsidRDefault="004040DA" w:rsidP="00CE24E6">
            <w:pPr>
              <w:pStyle w:val="ListParagraph"/>
              <w:numPr>
                <w:ilvl w:val="0"/>
                <w:numId w:val="3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5E0060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Plano Municipal de Defesa da Floresta Contra Incêndios (PMDFCI);</w:t>
            </w:r>
          </w:p>
          <w:p w14:paraId="7523DF0D" w14:textId="5F53C1BA" w:rsidR="008200AC" w:rsidRPr="00CE24E6" w:rsidRDefault="004040DA" w:rsidP="00CE24E6">
            <w:pPr>
              <w:pStyle w:val="ListParagraph"/>
              <w:numPr>
                <w:ilvl w:val="0"/>
                <w:numId w:val="31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5E0060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Plano Operacional Municipal (POM) do município.</w:t>
            </w:r>
          </w:p>
        </w:tc>
      </w:tr>
    </w:tbl>
    <w:p w14:paraId="43963BA3" w14:textId="77777777" w:rsidR="00975EAD" w:rsidRP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42153B71" w14:textId="5D09378F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ACIDENTES RODOVIÁRIOS</w:t>
      </w:r>
    </w:p>
    <w:p w14:paraId="1ACA02C5" w14:textId="0E93E490" w:rsidR="004B5ABD" w:rsidRPr="004B5ABD" w:rsidRDefault="004B5ABD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12" w:name="_Toc115794916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10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- Acidentes rodoviários (estratégias de mitigação</w:t>
      </w:r>
      <w:r>
        <w:rPr>
          <w:rFonts w:ascii="Arial" w:hAnsi="Arial" w:cs="Arial"/>
          <w:i w:val="0"/>
          <w:iCs w:val="0"/>
          <w:noProof/>
          <w:color w:val="00A4CA"/>
        </w:rPr>
        <w:t>,</w:t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legislação aplicável</w:t>
      </w:r>
      <w:r>
        <w:rPr>
          <w:rFonts w:ascii="Arial" w:hAnsi="Arial" w:cs="Arial"/>
          <w:i w:val="0"/>
          <w:iCs w:val="0"/>
          <w:noProof/>
          <w:color w:val="00A4CA"/>
        </w:rPr>
        <w:t xml:space="preserve"> e planos estratégicos</w:t>
      </w:r>
      <w:r w:rsidRPr="004B5ABD">
        <w:rPr>
          <w:rFonts w:ascii="Arial" w:hAnsi="Arial" w:cs="Arial"/>
          <w:i w:val="0"/>
          <w:iCs w:val="0"/>
          <w:noProof/>
          <w:color w:val="00A4CA"/>
        </w:rPr>
        <w:t>)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18A4" w14:paraId="2CF75DA0" w14:textId="77777777" w:rsidTr="00FC40EC">
        <w:tc>
          <w:tcPr>
            <w:tcW w:w="8494" w:type="dxa"/>
            <w:shd w:val="clear" w:color="auto" w:fill="00A4CB"/>
          </w:tcPr>
          <w:p w14:paraId="5485D2DD" w14:textId="77777777" w:rsidR="004618A4" w:rsidRPr="00975EAD" w:rsidRDefault="004618A4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4618A4" w14:paraId="6996C0C6" w14:textId="77777777" w:rsidTr="00FC40EC">
        <w:tc>
          <w:tcPr>
            <w:tcW w:w="8494" w:type="dxa"/>
          </w:tcPr>
          <w:p w14:paraId="57548FE9" w14:textId="77777777" w:rsidR="004618A4" w:rsidRPr="004618A4" w:rsidRDefault="004618A4" w:rsidP="004618A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4618A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Intervenções corretivas na rede viária – intervenções de correção de eventuais problemas existentes na rede viária que contribuam para a ocorrência de acidentes rodoviários;</w:t>
            </w:r>
          </w:p>
          <w:p w14:paraId="5E61BAC4" w14:textId="77777777" w:rsidR="004618A4" w:rsidRPr="004618A4" w:rsidRDefault="004618A4" w:rsidP="004618A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4618A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Fiscalização do cumprimento do código da estrada, essencial para a segurança dos condutores e demais utentes das infraestruturas rodoviárias;</w:t>
            </w:r>
          </w:p>
          <w:p w14:paraId="46E17036" w14:textId="77777777" w:rsidR="004618A4" w:rsidRPr="004618A4" w:rsidRDefault="004618A4" w:rsidP="004618A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</w:rPr>
            </w:pPr>
            <w:r w:rsidRPr="004618A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Informação, formação e educação da população – sensibilizar a população para o cumprimento do código da estrada e para as consequências negativas de práticas inadequadas;</w:t>
            </w:r>
          </w:p>
          <w:p w14:paraId="1FA3CA5B" w14:textId="3F45E3F6" w:rsidR="004618A4" w:rsidRPr="004618A4" w:rsidRDefault="004618A4" w:rsidP="004618A4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18A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 xml:space="preserve">Dotar os agentes de proteção civil do município de </w:t>
            </w:r>
            <w:r w:rsidR="005B7C9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Vila Flor</w:t>
            </w:r>
            <w:r w:rsidRPr="004618A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com as melhores práticas de socorro às vítimas – um socorro rápido e eficaz às vítimas de acidentes rodoviários é fundamental para salvar vidas.</w:t>
            </w:r>
          </w:p>
        </w:tc>
      </w:tr>
      <w:tr w:rsidR="004618A4" w14:paraId="64301A8E" w14:textId="77777777" w:rsidTr="00966FE0">
        <w:tc>
          <w:tcPr>
            <w:tcW w:w="8494" w:type="dxa"/>
            <w:shd w:val="clear" w:color="auto" w:fill="00A4CB"/>
          </w:tcPr>
          <w:p w14:paraId="0F5FAB02" w14:textId="1EA29BB1" w:rsidR="004618A4" w:rsidRPr="00966FE0" w:rsidRDefault="00966FE0" w:rsidP="00966FE0">
            <w:pPr>
              <w:spacing w:line="360" w:lineRule="auto"/>
              <w:jc w:val="center"/>
              <w:rPr>
                <w:rStyle w:val="fontstyle01"/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966FE0">
              <w:rPr>
                <w:rStyle w:val="fontstyle01"/>
                <w:rFonts w:ascii="Arial" w:hAnsi="Arial" w:cs="Arial"/>
                <w:color w:val="FFFFFF" w:themeColor="background1"/>
                <w:sz w:val="18"/>
                <w:szCs w:val="18"/>
              </w:rPr>
              <w:lastRenderedPageBreak/>
              <w:t>PLANOS ESTRATÉGICOS</w:t>
            </w:r>
          </w:p>
        </w:tc>
      </w:tr>
      <w:tr w:rsidR="004618A4" w14:paraId="3EDF0B0B" w14:textId="77777777" w:rsidTr="00FC40EC">
        <w:tc>
          <w:tcPr>
            <w:tcW w:w="8494" w:type="dxa"/>
          </w:tcPr>
          <w:p w14:paraId="1D64CB7C" w14:textId="2A5E7051" w:rsidR="004618A4" w:rsidRPr="00966FE0" w:rsidRDefault="004618A4" w:rsidP="00966FE0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</w:rPr>
            </w:pPr>
            <w:r w:rsidRPr="00966FE0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Plano Nacional de Prevenção Rodoviária (PNPR)</w:t>
            </w:r>
            <w:r w:rsidR="00966FE0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.</w:t>
            </w:r>
          </w:p>
        </w:tc>
      </w:tr>
    </w:tbl>
    <w:p w14:paraId="45A55BF7" w14:textId="000F4449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INCÊNDIOS URBANOS</w:t>
      </w:r>
    </w:p>
    <w:p w14:paraId="7667CC33" w14:textId="647AA94E" w:rsidR="004B5ABD" w:rsidRPr="004B5ABD" w:rsidRDefault="004B5ABD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13" w:name="_Toc115794917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11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- Incêndios urbanos (estratégias de mitigação e legislação aplicável)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A6727" w14:paraId="239C77B6" w14:textId="77777777" w:rsidTr="00FC40EC">
        <w:tc>
          <w:tcPr>
            <w:tcW w:w="8494" w:type="dxa"/>
            <w:shd w:val="clear" w:color="auto" w:fill="00A4CB"/>
          </w:tcPr>
          <w:p w14:paraId="4A5E6D86" w14:textId="77777777" w:rsidR="00FA6727" w:rsidRPr="00975EAD" w:rsidRDefault="00FA6727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FA6727" w14:paraId="6233F26C" w14:textId="77777777" w:rsidTr="00FC40EC">
        <w:tc>
          <w:tcPr>
            <w:tcW w:w="8494" w:type="dxa"/>
          </w:tcPr>
          <w:p w14:paraId="7581C967" w14:textId="77777777" w:rsidR="00D3711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Educação de segurança – é importante realizar campanhas de sensibilização e ações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formação na área de segurança contra incêndios;</w:t>
            </w:r>
          </w:p>
          <w:p w14:paraId="2D2DFD26" w14:textId="77777777" w:rsidR="00D3711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Engenharia de segurança – um estudo sistemático do risco de incêndio e das medidas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preventivas é essencial para aplicação na conceção, construção e utilização de edifícios,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para aumentar a resistência destes ao fogo;</w:t>
            </w:r>
          </w:p>
          <w:p w14:paraId="0B0C626A" w14:textId="118D45C5" w:rsidR="00D3711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Investigação de sinistros – o apuramento das causas dos sinistros é essencial para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prevenir</w:t>
            </w:r>
            <w:r w:rsidR="00857A7E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novas ocorrências;</w:t>
            </w:r>
          </w:p>
          <w:p w14:paraId="52120CE8" w14:textId="77777777" w:rsidR="00D3711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Fiscalização de segurança – é necessário efetuar fiscalizações à aplicação das medidas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 prevenção e proteção do risco de incêndio;</w:t>
            </w:r>
          </w:p>
          <w:p w14:paraId="1CEEB58B" w14:textId="77777777" w:rsidR="00D3711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Avaliação da segurança – é necessário efetuar avaliações regulares dos edifícios com 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intuito de verificar a sua segurança;</w:t>
            </w:r>
          </w:p>
          <w:p w14:paraId="5828DCFA" w14:textId="77777777" w:rsidR="00D3711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Demolição – caso não seja possível a recuperação da estrutura deve ser efetuada uma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demolição controlada;</w:t>
            </w:r>
          </w:p>
          <w:p w14:paraId="726D167E" w14:textId="77777777" w:rsidR="00D3711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Reparação/reforço – face à existência de deficiências devem ser efetuadas obras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reparação/reforço da estrutura;</w:t>
            </w:r>
          </w:p>
          <w:p w14:paraId="08D4AE6B" w14:textId="51BC0DE6" w:rsidR="00FA6727" w:rsidRPr="00D37117" w:rsidRDefault="00D37117" w:rsidP="00857A7E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Planeamento de emergência – para garantir o sucesso das medidas de intervenção é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3711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necessário planear previamente os procedimentos a adotar em caso de emergência.</w:t>
            </w:r>
          </w:p>
        </w:tc>
      </w:tr>
    </w:tbl>
    <w:p w14:paraId="0398B2E4" w14:textId="77777777" w:rsidR="00975EAD" w:rsidRP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64BB6182" w14:textId="09BE78BA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ACIDENTES INDUSTRIAIS</w:t>
      </w:r>
    </w:p>
    <w:p w14:paraId="04CC213B" w14:textId="3FE27894" w:rsidR="004B5ABD" w:rsidRPr="004B5ABD" w:rsidRDefault="004B5ABD" w:rsidP="004B5ABD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14" w:name="_Toc115794918"/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4B5ABD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12</w:t>
      </w:r>
      <w:r w:rsidRPr="004B5ABD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4B5ABD">
        <w:rPr>
          <w:rFonts w:ascii="Arial" w:hAnsi="Arial" w:cs="Arial"/>
          <w:i w:val="0"/>
          <w:iCs w:val="0"/>
          <w:noProof/>
          <w:color w:val="00A4CA"/>
        </w:rPr>
        <w:t xml:space="preserve"> - Acidentes industriais (estratégias de mitigação e legislação aplicável)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57A7E" w14:paraId="082188D6" w14:textId="77777777" w:rsidTr="00FC40EC">
        <w:tc>
          <w:tcPr>
            <w:tcW w:w="8494" w:type="dxa"/>
            <w:shd w:val="clear" w:color="auto" w:fill="00A4CB"/>
          </w:tcPr>
          <w:p w14:paraId="3CFB1A02" w14:textId="77777777" w:rsidR="00857A7E" w:rsidRPr="00975EAD" w:rsidRDefault="00857A7E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857A7E" w14:paraId="72C92FA3" w14:textId="77777777" w:rsidTr="00FC40EC">
        <w:tc>
          <w:tcPr>
            <w:tcW w:w="8494" w:type="dxa"/>
          </w:tcPr>
          <w:p w14:paraId="21461F63" w14:textId="77777777" w:rsidR="00857A7E" w:rsidRDefault="00857A7E" w:rsidP="00FC40EC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Planeamento de emergência – para garantir o sucesso das medidas de intervenção é necessário planear previamente os procedimentos a adotar em caso de emergência;</w:t>
            </w:r>
          </w:p>
          <w:p w14:paraId="1ADE9E41" w14:textId="77777777" w:rsidR="00857A7E" w:rsidRDefault="00857A7E" w:rsidP="00FC40EC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Realização de exercícios de emergência;</w:t>
            </w:r>
          </w:p>
          <w:p w14:paraId="197ADADA" w14:textId="429A901C" w:rsidR="00857A7E" w:rsidRDefault="00857A7E" w:rsidP="00FC40EC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Promover ações de formações nos corpos de bombeiros de </w:t>
            </w:r>
            <w:r w:rsidR="005B7C99">
              <w:rPr>
                <w:rFonts w:ascii="Arial" w:hAnsi="Arial" w:cs="Arial"/>
                <w:sz w:val="18"/>
                <w:szCs w:val="18"/>
              </w:rPr>
              <w:t>V</w:t>
            </w:r>
            <w:r w:rsidR="005B7C99">
              <w:t>ila Flor</w:t>
            </w:r>
            <w:r>
              <w:rPr>
                <w:rFonts w:ascii="Arial" w:hAnsi="Arial" w:cs="Arial"/>
                <w:sz w:val="18"/>
                <w:szCs w:val="18"/>
              </w:rPr>
              <w:t>, relativamente aos procedimentos a serem adotados em caso de acidente;</w:t>
            </w:r>
          </w:p>
          <w:p w14:paraId="78380F0E" w14:textId="77777777" w:rsidR="00857A7E" w:rsidRDefault="00857A7E" w:rsidP="00FC40EC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Educação de segurança – é importante realizar campanhas de sensibilização e ações de formação na área de segurança contra incêndios;</w:t>
            </w:r>
          </w:p>
          <w:p w14:paraId="580B9338" w14:textId="77777777" w:rsidR="004618A4" w:rsidRDefault="00857A7E" w:rsidP="004618A4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Engenharia de segurança – um estudo sistemático do risco de incêndio e das medidas preventivas é essencial para aplicação</w:t>
            </w:r>
            <w:r w:rsidR="004618A4">
              <w:rPr>
                <w:rFonts w:ascii="Arial" w:hAnsi="Arial" w:cs="Arial"/>
                <w:sz w:val="18"/>
                <w:szCs w:val="18"/>
              </w:rPr>
              <w:t xml:space="preserve"> na conceção, construção e utilização dos edifícios, para aumentar a resistência destes ao fogo;</w:t>
            </w:r>
          </w:p>
          <w:p w14:paraId="5457C4E6" w14:textId="77777777" w:rsidR="004618A4" w:rsidRDefault="004618A4" w:rsidP="004618A4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618A4">
              <w:rPr>
                <w:rFonts w:ascii="Arial" w:hAnsi="Arial" w:cs="Arial"/>
                <w:sz w:val="18"/>
                <w:szCs w:val="18"/>
              </w:rPr>
              <w:lastRenderedPageBreak/>
              <w:t>Investigação de sinistros – o apuramento das causas dos sinistros é essencial para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18A4">
              <w:rPr>
                <w:rFonts w:ascii="Arial" w:hAnsi="Arial" w:cs="Arial"/>
                <w:sz w:val="18"/>
                <w:szCs w:val="18"/>
              </w:rPr>
              <w:t>prevenir novas ocorrências;</w:t>
            </w:r>
          </w:p>
          <w:p w14:paraId="011A8E13" w14:textId="66C433F0" w:rsidR="004618A4" w:rsidRPr="004618A4" w:rsidRDefault="004618A4" w:rsidP="004618A4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618A4">
              <w:rPr>
                <w:rFonts w:ascii="Arial" w:hAnsi="Arial" w:cs="Arial"/>
                <w:sz w:val="18"/>
                <w:szCs w:val="18"/>
              </w:rPr>
              <w:t>Fiscalização de segurança – é necessário efetuar fiscalizações à aplicação das medidas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18A4">
              <w:rPr>
                <w:rFonts w:ascii="Arial" w:hAnsi="Arial" w:cs="Arial"/>
                <w:sz w:val="18"/>
                <w:szCs w:val="18"/>
              </w:rPr>
              <w:t>de prevenção e proteção do risco de incêndio.</w:t>
            </w:r>
          </w:p>
        </w:tc>
      </w:tr>
    </w:tbl>
    <w:p w14:paraId="4CF00F74" w14:textId="77777777" w:rsidR="00975EAD" w:rsidRPr="00975EAD" w:rsidRDefault="00975EAD" w:rsidP="00975EAD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6B2A32E9" w14:textId="2B84EF12" w:rsidR="00975EAD" w:rsidRDefault="00975EAD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ACIDENTES NO TRANSPORTE DE MERCADORIAS PERIGOSAS</w:t>
      </w:r>
    </w:p>
    <w:p w14:paraId="4A642240" w14:textId="6034D715" w:rsidR="00215F1F" w:rsidRPr="00215F1F" w:rsidRDefault="00215F1F" w:rsidP="00215F1F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15" w:name="_Toc115794919"/>
      <w:r w:rsidRPr="00215F1F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215F1F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215F1F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215F1F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13</w:t>
      </w:r>
      <w:r w:rsidRPr="00215F1F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215F1F">
        <w:rPr>
          <w:rFonts w:ascii="Arial" w:hAnsi="Arial" w:cs="Arial"/>
          <w:i w:val="0"/>
          <w:iCs w:val="0"/>
          <w:noProof/>
          <w:color w:val="00A4CA"/>
        </w:rPr>
        <w:t xml:space="preserve"> - Acidentes no transporte de mercadorias perigosas (estratégias de mitigação e legislação aplicável)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E5CC3" w14:paraId="6B1A4820" w14:textId="77777777" w:rsidTr="00FC40EC">
        <w:tc>
          <w:tcPr>
            <w:tcW w:w="8494" w:type="dxa"/>
            <w:shd w:val="clear" w:color="auto" w:fill="00A4CB"/>
          </w:tcPr>
          <w:p w14:paraId="0D0A9C49" w14:textId="77777777" w:rsidR="00EE5CC3" w:rsidRPr="00975EAD" w:rsidRDefault="00EE5CC3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EE5CC3" w14:paraId="2AB7BB2E" w14:textId="77777777" w:rsidTr="00FC40EC">
        <w:tc>
          <w:tcPr>
            <w:tcW w:w="8494" w:type="dxa"/>
          </w:tcPr>
          <w:p w14:paraId="7AFFD6E6" w14:textId="77777777" w:rsidR="00EE5CC3" w:rsidRPr="00EE5CC3" w:rsidRDefault="00EE5CC3" w:rsidP="00EE5CC3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Promover a circulação deste tipo de transporte em horas de menor tráfego;</w:t>
            </w:r>
          </w:p>
          <w:p w14:paraId="1BAC25C9" w14:textId="1AF5878A" w:rsidR="00EE5CC3" w:rsidRPr="00EE5CC3" w:rsidRDefault="00EE5CC3" w:rsidP="00EE5CC3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Predefinir trajetos específicos para os camiões cisterna que aprovisionam os postos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abastecimento de combustíveis, para que as autoridades que operam no município saibam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que vias podem ter que vir a atuar em caso de acidente, e assim adequem e agilizem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os respetivos procedimentos;</w:t>
            </w:r>
          </w:p>
          <w:p w14:paraId="1740C44F" w14:textId="1591F206" w:rsidR="00EE5CC3" w:rsidRPr="00EE5CC3" w:rsidRDefault="00EE5CC3" w:rsidP="00EE5CC3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Realizar periodicamente exercícios relativos a acidentes no transporte de mercadorias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E5CC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perigosas.</w:t>
            </w:r>
          </w:p>
        </w:tc>
      </w:tr>
    </w:tbl>
    <w:p w14:paraId="5D42647B" w14:textId="77777777" w:rsidR="00E059A1" w:rsidRPr="00E059A1" w:rsidRDefault="00E059A1" w:rsidP="00E059A1">
      <w:pPr>
        <w:pStyle w:val="ListParagrap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</w:p>
    <w:p w14:paraId="25D4515F" w14:textId="6539FB98" w:rsidR="00E059A1" w:rsidRPr="00975EAD" w:rsidRDefault="00E059A1" w:rsidP="00975EAD">
      <w:pPr>
        <w:pStyle w:val="ListParagraph"/>
        <w:numPr>
          <w:ilvl w:val="1"/>
          <w:numId w:val="6"/>
        </w:numPr>
        <w:spacing w:before="240" w:line="360" w:lineRule="auto"/>
        <w:ind w:left="567" w:hanging="567"/>
        <w:jc w:val="both"/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</w:pPr>
      <w:r>
        <w:rPr>
          <w:rFonts w:ascii="Brandon Grotesque Bold" w:eastAsiaTheme="majorEastAsia" w:hAnsi="Brandon Grotesque Bold" w:cs="Arial"/>
          <w:b/>
          <w:color w:val="000000" w:themeColor="text1"/>
          <w:sz w:val="24"/>
          <w:szCs w:val="24"/>
        </w:rPr>
        <w:t>PANDEMIAS</w:t>
      </w:r>
    </w:p>
    <w:p w14:paraId="44259046" w14:textId="2D5711F8" w:rsidR="00215F1F" w:rsidRPr="00215F1F" w:rsidRDefault="00215F1F" w:rsidP="00215F1F">
      <w:pPr>
        <w:pStyle w:val="Caption"/>
        <w:keepNext/>
        <w:jc w:val="center"/>
        <w:rPr>
          <w:rFonts w:ascii="Arial" w:hAnsi="Arial" w:cs="Arial"/>
          <w:i w:val="0"/>
          <w:iCs w:val="0"/>
          <w:noProof/>
          <w:color w:val="00A4CA"/>
        </w:rPr>
      </w:pPr>
      <w:bookmarkStart w:id="16" w:name="_Toc115794920"/>
      <w:r w:rsidRPr="00215F1F">
        <w:rPr>
          <w:rFonts w:ascii="Arial" w:hAnsi="Arial" w:cs="Arial"/>
          <w:i w:val="0"/>
          <w:iCs w:val="0"/>
          <w:noProof/>
          <w:color w:val="00A4CA"/>
        </w:rPr>
        <w:t xml:space="preserve">Quadro </w:t>
      </w:r>
      <w:r w:rsidRPr="00215F1F">
        <w:rPr>
          <w:rFonts w:ascii="Arial" w:hAnsi="Arial" w:cs="Arial"/>
          <w:i w:val="0"/>
          <w:iCs w:val="0"/>
          <w:noProof/>
          <w:color w:val="00A4CA"/>
        </w:rPr>
        <w:fldChar w:fldCharType="begin"/>
      </w:r>
      <w:r w:rsidRPr="00215F1F">
        <w:rPr>
          <w:rFonts w:ascii="Arial" w:hAnsi="Arial" w:cs="Arial"/>
          <w:i w:val="0"/>
          <w:iCs w:val="0"/>
          <w:noProof/>
          <w:color w:val="00A4CA"/>
        </w:rPr>
        <w:instrText xml:space="preserve"> SEQ Quadro \* ARABIC </w:instrText>
      </w:r>
      <w:r w:rsidRPr="00215F1F">
        <w:rPr>
          <w:rFonts w:ascii="Arial" w:hAnsi="Arial" w:cs="Arial"/>
          <w:i w:val="0"/>
          <w:iCs w:val="0"/>
          <w:noProof/>
          <w:color w:val="00A4CA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A"/>
        </w:rPr>
        <w:t>14</w:t>
      </w:r>
      <w:r w:rsidRPr="00215F1F">
        <w:rPr>
          <w:rFonts w:ascii="Arial" w:hAnsi="Arial" w:cs="Arial"/>
          <w:i w:val="0"/>
          <w:iCs w:val="0"/>
          <w:noProof/>
          <w:color w:val="00A4CA"/>
        </w:rPr>
        <w:fldChar w:fldCharType="end"/>
      </w:r>
      <w:r w:rsidRPr="00215F1F">
        <w:rPr>
          <w:rFonts w:ascii="Arial" w:hAnsi="Arial" w:cs="Arial"/>
          <w:i w:val="0"/>
          <w:iCs w:val="0"/>
          <w:noProof/>
          <w:color w:val="00A4CA"/>
        </w:rPr>
        <w:t xml:space="preserve"> - Pandemias (estratégias de mitigação</w:t>
      </w:r>
      <w:r>
        <w:rPr>
          <w:rFonts w:ascii="Arial" w:hAnsi="Arial" w:cs="Arial"/>
          <w:i w:val="0"/>
          <w:iCs w:val="0"/>
          <w:noProof/>
          <w:color w:val="00A4CA"/>
        </w:rPr>
        <w:t xml:space="preserve">, </w:t>
      </w:r>
      <w:r w:rsidRPr="00215F1F">
        <w:rPr>
          <w:rFonts w:ascii="Arial" w:hAnsi="Arial" w:cs="Arial"/>
          <w:i w:val="0"/>
          <w:iCs w:val="0"/>
          <w:noProof/>
          <w:color w:val="00A4CA"/>
        </w:rPr>
        <w:t>legislação aplicável</w:t>
      </w:r>
      <w:r>
        <w:rPr>
          <w:rFonts w:ascii="Arial" w:hAnsi="Arial" w:cs="Arial"/>
          <w:i w:val="0"/>
          <w:iCs w:val="0"/>
          <w:noProof/>
          <w:color w:val="00A4CA"/>
        </w:rPr>
        <w:t xml:space="preserve"> e planos estratégicos</w:t>
      </w:r>
      <w:r w:rsidRPr="00215F1F">
        <w:rPr>
          <w:rFonts w:ascii="Arial" w:hAnsi="Arial" w:cs="Arial"/>
          <w:i w:val="0"/>
          <w:iCs w:val="0"/>
          <w:noProof/>
          <w:color w:val="00A4CA"/>
        </w:rPr>
        <w:t>)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059A1" w14:paraId="501AFB2B" w14:textId="77777777" w:rsidTr="00FC40EC">
        <w:tc>
          <w:tcPr>
            <w:tcW w:w="8494" w:type="dxa"/>
            <w:shd w:val="clear" w:color="auto" w:fill="00A4CB"/>
          </w:tcPr>
          <w:p w14:paraId="2E676859" w14:textId="77777777" w:rsidR="00E059A1" w:rsidRPr="00975EAD" w:rsidRDefault="00E059A1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ESTRATÉGIAS DE MITIGAÇÃO</w:t>
            </w:r>
          </w:p>
        </w:tc>
      </w:tr>
      <w:tr w:rsidR="00E059A1" w14:paraId="6E25FF11" w14:textId="77777777" w:rsidTr="00FC40EC">
        <w:tc>
          <w:tcPr>
            <w:tcW w:w="8494" w:type="dxa"/>
          </w:tcPr>
          <w:p w14:paraId="18B88B90" w14:textId="77777777" w:rsidR="00E059A1" w:rsidRPr="00E059A1" w:rsidRDefault="00E059A1" w:rsidP="00E059A1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Estabelecimento de cadeias de transmissão para a contenção da doença;</w:t>
            </w:r>
          </w:p>
          <w:p w14:paraId="693DB964" w14:textId="77777777" w:rsidR="00E059A1" w:rsidRPr="00E059A1" w:rsidRDefault="00E059A1" w:rsidP="00E059A1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Divulgação sobre a importância dos comportamentos individuais na contenção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pandemia: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isolamento profilático ou de doentes confirmados, cuidados de higiene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frequentes, uso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proteções como máscaras e luvas, distanciamento social, entre outros;</w:t>
            </w:r>
          </w:p>
          <w:p w14:paraId="44FDCC23" w14:textId="77777777" w:rsidR="00E059A1" w:rsidRPr="00E059A1" w:rsidRDefault="00E059A1" w:rsidP="00E059A1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Criação de programas de ação social;</w:t>
            </w:r>
          </w:p>
          <w:p w14:paraId="2E518C7D" w14:textId="77777777" w:rsidR="00E059A1" w:rsidRPr="00E059A1" w:rsidRDefault="00E059A1" w:rsidP="00E059A1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Criação de zonas de isolamento comunitário;</w:t>
            </w:r>
          </w:p>
          <w:p w14:paraId="76CD0495" w14:textId="77777777" w:rsidR="00E059A1" w:rsidRPr="00E059A1" w:rsidRDefault="00E059A1" w:rsidP="00E059A1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Aquisição de equipamento de proteção individual;</w:t>
            </w:r>
          </w:p>
          <w:p w14:paraId="3E6AA4D0" w14:textId="77777777" w:rsidR="00E059A1" w:rsidRPr="00E059A1" w:rsidRDefault="00E059A1" w:rsidP="00E059A1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Ações de limpeza regular nas zonas de maior circulação humana;</w:t>
            </w:r>
          </w:p>
          <w:p w14:paraId="7A38BFE0" w14:textId="6636E009" w:rsidR="00E059A1" w:rsidRPr="00E059A1" w:rsidRDefault="00E059A1" w:rsidP="00E059A1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E059A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Criação de linhas de apoio.</w:t>
            </w:r>
          </w:p>
        </w:tc>
      </w:tr>
      <w:tr w:rsidR="00E059A1" w:rsidRPr="00106D97" w14:paraId="64DB0638" w14:textId="77777777" w:rsidTr="00FC40EC">
        <w:tc>
          <w:tcPr>
            <w:tcW w:w="8494" w:type="dxa"/>
            <w:shd w:val="clear" w:color="auto" w:fill="00A4CB"/>
          </w:tcPr>
          <w:p w14:paraId="46AC8E47" w14:textId="77777777" w:rsidR="00E059A1" w:rsidRPr="00106D97" w:rsidRDefault="00E059A1" w:rsidP="00FC40E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PLANOS ESTRATÉGICOS</w:t>
            </w:r>
          </w:p>
        </w:tc>
      </w:tr>
      <w:tr w:rsidR="00E059A1" w14:paraId="77F786A3" w14:textId="77777777" w:rsidTr="00FC40EC">
        <w:tc>
          <w:tcPr>
            <w:tcW w:w="8494" w:type="dxa"/>
          </w:tcPr>
          <w:p w14:paraId="418A76AC" w14:textId="0F7C4B00" w:rsidR="00E059A1" w:rsidRPr="000C74BF" w:rsidRDefault="00E059A1" w:rsidP="00E059A1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Cs/>
                <w:color w:val="000000" w:themeColor="text1"/>
                <w:sz w:val="18"/>
                <w:szCs w:val="18"/>
              </w:rPr>
              <w:t>Programa Nacional de Saúde Ocupacional.</w:t>
            </w:r>
          </w:p>
        </w:tc>
      </w:tr>
    </w:tbl>
    <w:p w14:paraId="03A8B6C5" w14:textId="77777777" w:rsidR="00E81C30" w:rsidRDefault="00E81C30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33A8EFD" w14:textId="77777777" w:rsidR="00E81C30" w:rsidRDefault="00E81C30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E52CA5B" w14:textId="77777777" w:rsidR="00E81C30" w:rsidRDefault="00E81C30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5421BC6" w14:textId="77777777" w:rsidR="00E81C30" w:rsidRDefault="00E81C30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9C9E26C" w14:textId="77777777" w:rsidR="00E81C30" w:rsidRDefault="00E81C30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064DE04" w14:textId="1C26D910" w:rsidR="00E81C30" w:rsidRPr="00E81C30" w:rsidRDefault="00E81C30" w:rsidP="00975EAD">
      <w:pPr>
        <w:pStyle w:val="TTULOPMEPC"/>
        <w:numPr>
          <w:ilvl w:val="0"/>
          <w:numId w:val="6"/>
        </w:numPr>
        <w:ind w:left="567" w:hanging="567"/>
        <w:jc w:val="both"/>
        <w:rPr>
          <w:sz w:val="28"/>
          <w:szCs w:val="20"/>
        </w:rPr>
      </w:pPr>
      <w:bookmarkStart w:id="17" w:name="_Toc115777217"/>
      <w:r w:rsidRPr="00D87203">
        <w:rPr>
          <w:sz w:val="28"/>
          <w:szCs w:val="20"/>
        </w:rPr>
        <w:lastRenderedPageBreak/>
        <w:t>PROGRAMA DE MEDIDAS A IMPLEMENTAR PARA A GARANTIA DA MANUTENÇÃO DA OPERACIONALIDADE DO PLANO</w:t>
      </w:r>
      <w:bookmarkEnd w:id="17"/>
    </w:p>
    <w:p w14:paraId="0825A326" w14:textId="010037AF" w:rsidR="00D87203" w:rsidRPr="00D87203" w:rsidRDefault="00D87203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7203">
        <w:rPr>
          <w:rFonts w:ascii="Arial" w:hAnsi="Arial" w:cs="Arial"/>
          <w:color w:val="000000"/>
          <w:sz w:val="20"/>
          <w:szCs w:val="20"/>
        </w:rPr>
        <w:t>Um exercício de proteção civil pode ser definido como “toda a ação de treino realizada com base num cenário pré-definido que configure uma situação de acidente grave ou catástrofe, envolvendo estruturas e forças de proteção e socorro com o objetivo de testar procedimentos associados às ações típicas de decisão e de resposta, podendo assumir diferentes tipologias e natureza” (ANEPC, 2012).</w:t>
      </w:r>
    </w:p>
    <w:p w14:paraId="6E1B0BE8" w14:textId="77777777" w:rsidR="00D87203" w:rsidRPr="00D87203" w:rsidRDefault="00D87203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7203">
        <w:rPr>
          <w:rFonts w:ascii="Arial" w:hAnsi="Arial" w:cs="Arial"/>
          <w:color w:val="000000"/>
          <w:sz w:val="20"/>
          <w:szCs w:val="20"/>
        </w:rPr>
        <w:t>Assim, de forma a garantir a permanente operacionalidade do PMEPC, devem ser desenvolvidos exercícios-tipo que visam, segundo o objetivo para o qual estão direcionados, melhorar a mobilização e coordenação dos vários intervenientes em situações de acidente grave ou catástrofe de origem natural, tecnológica ou mista, testando comunicações, procedimentos, avaliando as falhas e mitigando deficiências ao longo do exercício, através da adoção de medidas corretivas e/ou preventivas. As ações corretivas podem levar a alterações no PMEPC, procedimentos, equipamentos, instalações e formação, que são novamente testados durante os exercícios subsequentes.</w:t>
      </w:r>
    </w:p>
    <w:p w14:paraId="578E412E" w14:textId="77777777" w:rsidR="00D87203" w:rsidRPr="00D87203" w:rsidRDefault="00D87203" w:rsidP="00975EAD">
      <w:pPr>
        <w:spacing w:before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7203">
        <w:rPr>
          <w:rFonts w:ascii="Arial" w:hAnsi="Arial" w:cs="Arial"/>
          <w:color w:val="000000"/>
          <w:sz w:val="20"/>
          <w:szCs w:val="20"/>
        </w:rPr>
        <w:t>Em conformidade com o disposto no n.º 3 do artigo 8.º da Resolução n.º 30/2015, de 7 de maio de 2015, o PMEPC deve ser objeto de exercícios com periodicidade máxima de dois anos.</w:t>
      </w:r>
    </w:p>
    <w:p w14:paraId="65E67BB6" w14:textId="6D7FB48C" w:rsidR="00D87203" w:rsidRDefault="00D87203" w:rsidP="00D87203">
      <w:pPr>
        <w:spacing w:before="240" w:after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7203">
        <w:rPr>
          <w:rFonts w:ascii="Arial" w:hAnsi="Arial" w:cs="Arial"/>
          <w:color w:val="000000"/>
          <w:sz w:val="20"/>
          <w:szCs w:val="20"/>
        </w:rPr>
        <w:t>Os exercícios de proteção civil poderão assumir, quanto à sua natureza, as seguintes tipologias: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87203">
        <w:rPr>
          <w:rFonts w:ascii="Arial" w:hAnsi="Arial" w:cs="Arial"/>
          <w:color w:val="000000"/>
          <w:sz w:val="20"/>
          <w:szCs w:val="20"/>
        </w:rPr>
        <w:t>exercícios de decisão [</w:t>
      </w:r>
      <w:proofErr w:type="spellStart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>table</w:t>
      </w:r>
      <w:proofErr w:type="spellEnd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 xml:space="preserve">-top </w:t>
      </w:r>
      <w:r w:rsidRPr="00D87203">
        <w:rPr>
          <w:rFonts w:ascii="Arial" w:hAnsi="Arial" w:cs="Arial"/>
          <w:color w:val="000000"/>
          <w:sz w:val="20"/>
          <w:szCs w:val="20"/>
        </w:rPr>
        <w:t>(</w:t>
      </w:r>
      <w:r w:rsidRPr="00D87203">
        <w:rPr>
          <w:rFonts w:ascii="Arial" w:hAnsi="Arial" w:cs="Arial"/>
          <w:b/>
          <w:bCs/>
          <w:color w:val="000000"/>
          <w:sz w:val="20"/>
          <w:szCs w:val="20"/>
        </w:rPr>
        <w:t>TTX</w:t>
      </w:r>
      <w:r w:rsidRPr="00D87203">
        <w:rPr>
          <w:rFonts w:ascii="Arial" w:hAnsi="Arial" w:cs="Arial"/>
          <w:color w:val="000000"/>
          <w:sz w:val="20"/>
          <w:szCs w:val="20"/>
        </w:rPr>
        <w:t>)], exercícios de postos de comando [</w:t>
      </w:r>
      <w:proofErr w:type="spellStart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>Command</w:t>
      </w:r>
      <w:proofErr w:type="spellEnd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>Post</w:t>
      </w:r>
      <w:proofErr w:type="spellEnd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>Exercises</w:t>
      </w:r>
      <w:proofErr w:type="spellEnd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D87203">
        <w:rPr>
          <w:rFonts w:ascii="Arial" w:hAnsi="Arial" w:cs="Arial"/>
          <w:color w:val="000000"/>
          <w:sz w:val="20"/>
          <w:szCs w:val="20"/>
        </w:rPr>
        <w:t>(</w:t>
      </w:r>
      <w:r w:rsidRPr="00D87203">
        <w:rPr>
          <w:rFonts w:ascii="Arial" w:hAnsi="Arial" w:cs="Arial"/>
          <w:b/>
          <w:bCs/>
          <w:color w:val="000000"/>
          <w:sz w:val="20"/>
          <w:szCs w:val="20"/>
        </w:rPr>
        <w:t>CPX</w:t>
      </w:r>
      <w:r w:rsidRPr="00D87203">
        <w:rPr>
          <w:rFonts w:ascii="Arial" w:hAnsi="Arial" w:cs="Arial"/>
          <w:color w:val="000000"/>
          <w:sz w:val="20"/>
          <w:szCs w:val="20"/>
        </w:rPr>
        <w:t>)] ou exercícios à escala real [</w:t>
      </w:r>
      <w:r w:rsidRPr="00D87203">
        <w:rPr>
          <w:rFonts w:ascii="Arial" w:hAnsi="Arial" w:cs="Arial"/>
          <w:i/>
          <w:iCs/>
          <w:color w:val="000000"/>
          <w:sz w:val="20"/>
          <w:szCs w:val="20"/>
        </w:rPr>
        <w:t xml:space="preserve">Live </w:t>
      </w:r>
      <w:proofErr w:type="spellStart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>Exercises</w:t>
      </w:r>
      <w:proofErr w:type="spellEnd"/>
      <w:r w:rsidRPr="00D87203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D87203">
        <w:rPr>
          <w:rFonts w:ascii="Arial" w:hAnsi="Arial" w:cs="Arial"/>
          <w:color w:val="000000"/>
          <w:sz w:val="20"/>
          <w:szCs w:val="20"/>
        </w:rPr>
        <w:t>(</w:t>
      </w:r>
      <w:r w:rsidRPr="00D87203">
        <w:rPr>
          <w:rFonts w:ascii="Arial" w:hAnsi="Arial" w:cs="Arial"/>
          <w:b/>
          <w:bCs/>
          <w:color w:val="000000"/>
          <w:sz w:val="20"/>
          <w:szCs w:val="20"/>
        </w:rPr>
        <w:t>LIVEX</w:t>
      </w:r>
      <w:r w:rsidRPr="00D87203">
        <w:rPr>
          <w:rFonts w:ascii="Arial" w:hAnsi="Arial" w:cs="Arial"/>
          <w:color w:val="000000"/>
          <w:sz w:val="20"/>
          <w:szCs w:val="20"/>
        </w:rPr>
        <w:t>)] (</w:t>
      </w:r>
      <w:r w:rsidRPr="00F731B8">
        <w:rPr>
          <w:rFonts w:ascii="Arial" w:hAnsi="Arial" w:cs="Arial"/>
          <w:b/>
          <w:bCs/>
          <w:color w:val="00A4CB"/>
          <w:sz w:val="20"/>
          <w:szCs w:val="20"/>
        </w:rPr>
        <w:t>Quadro 1</w:t>
      </w:r>
      <w:r w:rsidR="00215F1F">
        <w:rPr>
          <w:rFonts w:ascii="Arial" w:hAnsi="Arial" w:cs="Arial"/>
          <w:b/>
          <w:bCs/>
          <w:color w:val="00A4CB"/>
          <w:sz w:val="20"/>
          <w:szCs w:val="20"/>
        </w:rPr>
        <w:t>5</w:t>
      </w:r>
      <w:r w:rsidRPr="00D87203">
        <w:rPr>
          <w:rFonts w:ascii="Arial" w:hAnsi="Arial" w:cs="Arial"/>
          <w:color w:val="000000"/>
          <w:sz w:val="20"/>
          <w:szCs w:val="20"/>
        </w:rPr>
        <w:t>):</w:t>
      </w:r>
    </w:p>
    <w:p w14:paraId="26AC33AB" w14:textId="6F683476" w:rsidR="00F731B8" w:rsidRPr="00F731B8" w:rsidRDefault="00F731B8" w:rsidP="00F731B8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18" w:name="_Toc115794921"/>
      <w:r w:rsidRPr="00F731B8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F731B8">
        <w:rPr>
          <w:rFonts w:ascii="Arial" w:hAnsi="Arial" w:cs="Arial"/>
          <w:i w:val="0"/>
          <w:iCs w:val="0"/>
          <w:color w:val="00A4CB"/>
        </w:rPr>
        <w:fldChar w:fldCharType="begin"/>
      </w:r>
      <w:r w:rsidRPr="00F731B8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F731B8">
        <w:rPr>
          <w:rFonts w:ascii="Arial" w:hAnsi="Arial" w:cs="Arial"/>
          <w:i w:val="0"/>
          <w:iCs w:val="0"/>
          <w:color w:val="00A4CB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B"/>
        </w:rPr>
        <w:t>15</w:t>
      </w:r>
      <w:r w:rsidRPr="00F731B8">
        <w:rPr>
          <w:rFonts w:ascii="Arial" w:hAnsi="Arial" w:cs="Arial"/>
          <w:i w:val="0"/>
          <w:iCs w:val="0"/>
          <w:color w:val="00A4CB"/>
        </w:rPr>
        <w:fldChar w:fldCharType="end"/>
      </w:r>
      <w:r w:rsidRPr="00F731B8">
        <w:rPr>
          <w:rFonts w:ascii="Arial" w:hAnsi="Arial" w:cs="Arial"/>
          <w:i w:val="0"/>
          <w:iCs w:val="0"/>
          <w:color w:val="00A4CB"/>
        </w:rPr>
        <w:t xml:space="preserve"> - Tipologia de exercícios de proteção civil quanto à sua natureza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D87203" w:rsidRPr="00117EB4" w14:paraId="4CD9529C" w14:textId="77777777" w:rsidTr="00215F1F">
        <w:trPr>
          <w:trHeight w:val="465"/>
        </w:trPr>
        <w:tc>
          <w:tcPr>
            <w:tcW w:w="2263" w:type="dxa"/>
            <w:shd w:val="clear" w:color="auto" w:fill="00A4CB"/>
            <w:vAlign w:val="center"/>
          </w:tcPr>
          <w:p w14:paraId="2930768D" w14:textId="5987D424" w:rsidR="00D87203" w:rsidRPr="00117EB4" w:rsidRDefault="00D87203" w:rsidP="00215F1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 w:rsidRPr="00117EB4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TIPOLOGIA</w:t>
            </w:r>
          </w:p>
        </w:tc>
        <w:tc>
          <w:tcPr>
            <w:tcW w:w="6231" w:type="dxa"/>
            <w:shd w:val="clear" w:color="auto" w:fill="00A4CB"/>
            <w:vAlign w:val="center"/>
          </w:tcPr>
          <w:p w14:paraId="56DF3AA3" w14:textId="043FA1B4" w:rsidR="00D87203" w:rsidRPr="00117EB4" w:rsidRDefault="00D87203" w:rsidP="00215F1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 w:rsidRPr="00117EB4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DESCRIÇÃO</w:t>
            </w:r>
          </w:p>
        </w:tc>
      </w:tr>
      <w:tr w:rsidR="00117EB4" w:rsidRPr="00117EB4" w14:paraId="0C3D0C48" w14:textId="77777777" w:rsidTr="00117EB4">
        <w:tc>
          <w:tcPr>
            <w:tcW w:w="2263" w:type="dxa"/>
            <w:shd w:val="clear" w:color="auto" w:fill="FFFFFF" w:themeFill="background1"/>
            <w:vAlign w:val="center"/>
          </w:tcPr>
          <w:p w14:paraId="6D227B23" w14:textId="4CD4E915" w:rsidR="00117EB4" w:rsidRPr="00117EB4" w:rsidRDefault="00117EB4" w:rsidP="00117EB4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 w:rsidRPr="00117EB4">
              <w:rPr>
                <w:rFonts w:ascii="Arial" w:eastAsiaTheme="majorEastAsia" w:hAnsi="Arial" w:cs="Arial"/>
                <w:b/>
                <w:sz w:val="18"/>
                <w:szCs w:val="18"/>
              </w:rPr>
              <w:t>TTX</w:t>
            </w:r>
          </w:p>
        </w:tc>
        <w:tc>
          <w:tcPr>
            <w:tcW w:w="6231" w:type="dxa"/>
            <w:shd w:val="clear" w:color="auto" w:fill="FFFFFF" w:themeFill="background1"/>
          </w:tcPr>
          <w:p w14:paraId="29FBE97C" w14:textId="5070E8B1" w:rsidR="00117EB4" w:rsidRPr="00117EB4" w:rsidRDefault="00117EB4" w:rsidP="00117EB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Exercícios com cenários transmitidos de forma escrita e/ou verbal,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com vista a avaliar 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eficácia de determinados procedimentos, no âmbito da gestão de emergências que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permitam identificar eventuais constrangimentos, normalmente ao nível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coordenação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 da atribuição de missões específicas aos participantes;</w:t>
            </w:r>
          </w:p>
          <w:p w14:paraId="4B6C6921" w14:textId="77777777" w:rsidR="00117EB4" w:rsidRPr="00117EB4" w:rsidRDefault="00117EB4" w:rsidP="00117EB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Servem para praticar procedimentos já definidos;</w:t>
            </w:r>
          </w:p>
          <w:p w14:paraId="33B2C32F" w14:textId="05D8D9E0" w:rsidR="00117EB4" w:rsidRPr="00117EB4" w:rsidRDefault="00117EB4" w:rsidP="00117EB4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Não são mobilizados recursos, meios ou equipamentos e não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existe simulação física dos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eventos associados ao cenário;</w:t>
            </w:r>
          </w:p>
          <w:p w14:paraId="5EDAD57D" w14:textId="393770FD" w:rsidR="00117EB4" w:rsidRPr="00117EB4" w:rsidRDefault="00117EB4" w:rsidP="00117EB4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São normalmente conduzidos em sala.</w:t>
            </w:r>
          </w:p>
        </w:tc>
      </w:tr>
      <w:tr w:rsidR="00117EB4" w:rsidRPr="00117EB4" w14:paraId="3B93C4D3" w14:textId="77777777" w:rsidTr="00117EB4">
        <w:tc>
          <w:tcPr>
            <w:tcW w:w="2263" w:type="dxa"/>
            <w:shd w:val="clear" w:color="auto" w:fill="FFFFFF" w:themeFill="background1"/>
            <w:vAlign w:val="center"/>
          </w:tcPr>
          <w:p w14:paraId="74242676" w14:textId="4BDC4CD6" w:rsidR="00117EB4" w:rsidRPr="00117EB4" w:rsidRDefault="00117EB4" w:rsidP="00117EB4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 w:rsidRPr="00117EB4">
              <w:rPr>
                <w:rFonts w:ascii="Arial" w:eastAsiaTheme="majorEastAsia" w:hAnsi="Arial" w:cs="Arial"/>
                <w:b/>
                <w:sz w:val="18"/>
                <w:szCs w:val="18"/>
              </w:rPr>
              <w:t>CPX</w:t>
            </w:r>
          </w:p>
        </w:tc>
        <w:tc>
          <w:tcPr>
            <w:tcW w:w="6231" w:type="dxa"/>
            <w:shd w:val="clear" w:color="auto" w:fill="FFFFFF" w:themeFill="background1"/>
          </w:tcPr>
          <w:p w14:paraId="4889A12E" w14:textId="77777777" w:rsidR="00117EB4" w:rsidRPr="00117EB4" w:rsidRDefault="00117EB4" w:rsidP="00117EB4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Exercícios em que a emergência escolhida para cenário é simulada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da forma mais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realista possível, mas sem recorrer à movimentação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real de meios de intervenção;</w:t>
            </w:r>
          </w:p>
          <w:p w14:paraId="19130AF6" w14:textId="77777777" w:rsidR="00117EB4" w:rsidRPr="00117EB4" w:rsidRDefault="00117EB4" w:rsidP="00117EB4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Nestes casos, deverá ser desenvolvida de forma exaustiva uma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descrição do cenário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deverão ser geradas mensagens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comunicações que circulam entre os diversos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jogadores, com vista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 promover uma dinâmica que permita conduzir o exercício e</w:t>
            </w:r>
            <w:r>
              <w:rPr>
                <w:rStyle w:val="fontstyle01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envolver os jogadores na emergência simulada, injetando 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incidentes decorrentes do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cenário principal;</w:t>
            </w:r>
          </w:p>
          <w:p w14:paraId="29E46F6F" w14:textId="5C0AC20D" w:rsidR="00117EB4" w:rsidRPr="00117EB4" w:rsidRDefault="00117EB4" w:rsidP="00117EB4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Podem e devem ser utilizados em preparação de um exercício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117EB4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escala real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.</w:t>
            </w:r>
          </w:p>
        </w:tc>
      </w:tr>
      <w:tr w:rsidR="00117EB4" w:rsidRPr="00F731B8" w14:paraId="02C185CD" w14:textId="77777777" w:rsidTr="00117EB4">
        <w:tc>
          <w:tcPr>
            <w:tcW w:w="2263" w:type="dxa"/>
            <w:shd w:val="clear" w:color="auto" w:fill="FFFFFF" w:themeFill="background1"/>
            <w:vAlign w:val="center"/>
          </w:tcPr>
          <w:p w14:paraId="6A63DB70" w14:textId="6CA4F790" w:rsidR="00117EB4" w:rsidRPr="00117EB4" w:rsidRDefault="00117EB4" w:rsidP="00117EB4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 w:rsidRPr="00117EB4">
              <w:rPr>
                <w:rFonts w:ascii="Arial" w:eastAsiaTheme="majorEastAsia" w:hAnsi="Arial" w:cs="Arial"/>
                <w:b/>
                <w:sz w:val="18"/>
                <w:szCs w:val="18"/>
              </w:rPr>
              <w:lastRenderedPageBreak/>
              <w:t>LIVEX</w:t>
            </w:r>
          </w:p>
        </w:tc>
        <w:tc>
          <w:tcPr>
            <w:tcW w:w="6231" w:type="dxa"/>
            <w:shd w:val="clear" w:color="auto" w:fill="FFFFFF" w:themeFill="background1"/>
          </w:tcPr>
          <w:p w14:paraId="342CD590" w14:textId="77777777" w:rsidR="00F731B8" w:rsidRPr="00F731B8" w:rsidRDefault="00F731B8" w:rsidP="00F731B8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18"/>
                <w:szCs w:val="18"/>
              </w:rPr>
            </w:pPr>
            <w:r w:rsidRPr="00F731B8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Nestes exercícios, existe mobilização real dos meios e recursos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F731B8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envolvidos nas ações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F731B8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resposta, numa linha de tempo também real ou simulada;</w:t>
            </w:r>
          </w:p>
          <w:p w14:paraId="13E63D12" w14:textId="55E6D256" w:rsidR="00117EB4" w:rsidRPr="00F731B8" w:rsidRDefault="00F731B8" w:rsidP="00F731B8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31B8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Visam avaliar a capacidade operacional dos sistemas de gestão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F731B8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operações nas suas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F731B8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várias valências, assim como a coordenação ao nível institucional.</w:t>
            </w:r>
          </w:p>
        </w:tc>
      </w:tr>
    </w:tbl>
    <w:p w14:paraId="6B0E7591" w14:textId="2F796120" w:rsidR="00D87203" w:rsidRDefault="00F731B8" w:rsidP="001D5AF9">
      <w:pPr>
        <w:spacing w:before="240" w:after="240" w:line="360" w:lineRule="auto"/>
        <w:jc w:val="both"/>
        <w:rPr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F731B8">
        <w:rPr>
          <w:rFonts w:ascii="Arial" w:eastAsiaTheme="majorEastAsia" w:hAnsi="Arial" w:cs="Arial"/>
          <w:bCs/>
          <w:color w:val="000000" w:themeColor="text1"/>
          <w:sz w:val="20"/>
          <w:szCs w:val="20"/>
        </w:rPr>
        <w:t>A execução de exercícios exige a realização de um briefing prévio a cada uma das forças intervenientes que deve incluir a seguinte informação (</w:t>
      </w:r>
      <w:r w:rsidRPr="00F731B8">
        <w:rPr>
          <w:rFonts w:ascii="Arial" w:eastAsiaTheme="majorEastAsia" w:hAnsi="Arial" w:cs="Arial"/>
          <w:b/>
          <w:color w:val="00A4CB"/>
          <w:sz w:val="20"/>
          <w:szCs w:val="20"/>
        </w:rPr>
        <w:t xml:space="preserve">Quadro </w:t>
      </w:r>
      <w:r w:rsidR="00215F1F">
        <w:rPr>
          <w:rFonts w:ascii="Arial" w:eastAsiaTheme="majorEastAsia" w:hAnsi="Arial" w:cs="Arial"/>
          <w:b/>
          <w:color w:val="00A4CB"/>
          <w:sz w:val="20"/>
          <w:szCs w:val="20"/>
        </w:rPr>
        <w:t>16</w:t>
      </w:r>
      <w:r w:rsidRPr="00F731B8">
        <w:rPr>
          <w:rFonts w:ascii="Arial" w:eastAsiaTheme="majorEastAsia" w:hAnsi="Arial" w:cs="Arial"/>
          <w:bCs/>
          <w:color w:val="000000" w:themeColor="text1"/>
          <w:sz w:val="20"/>
          <w:szCs w:val="20"/>
        </w:rPr>
        <w:t>).</w:t>
      </w:r>
    </w:p>
    <w:p w14:paraId="4F50AC83" w14:textId="1B0E466E" w:rsidR="001D5AF9" w:rsidRPr="001D5AF9" w:rsidRDefault="001D5AF9" w:rsidP="001D5AF9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19" w:name="_Toc115794922"/>
      <w:r w:rsidRPr="001D5AF9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1D5AF9">
        <w:rPr>
          <w:rFonts w:ascii="Arial" w:hAnsi="Arial" w:cs="Arial"/>
          <w:i w:val="0"/>
          <w:iCs w:val="0"/>
          <w:color w:val="00A4CB"/>
        </w:rPr>
        <w:fldChar w:fldCharType="begin"/>
      </w:r>
      <w:r w:rsidRPr="001D5AF9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1D5AF9">
        <w:rPr>
          <w:rFonts w:ascii="Arial" w:hAnsi="Arial" w:cs="Arial"/>
          <w:i w:val="0"/>
          <w:iCs w:val="0"/>
          <w:color w:val="00A4CB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B"/>
        </w:rPr>
        <w:t>16</w:t>
      </w:r>
      <w:r w:rsidRPr="001D5AF9">
        <w:rPr>
          <w:rFonts w:ascii="Arial" w:hAnsi="Arial" w:cs="Arial"/>
          <w:i w:val="0"/>
          <w:iCs w:val="0"/>
          <w:color w:val="00A4CB"/>
        </w:rPr>
        <w:fldChar w:fldCharType="end"/>
      </w:r>
      <w:r w:rsidRPr="001D5AF9">
        <w:rPr>
          <w:rFonts w:ascii="Arial" w:hAnsi="Arial" w:cs="Arial"/>
          <w:i w:val="0"/>
          <w:iCs w:val="0"/>
          <w:color w:val="00A4CB"/>
        </w:rPr>
        <w:t xml:space="preserve"> - Briefing prévio à realização de exercícios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F731B8" w:rsidRPr="00117EB4" w14:paraId="4DA320C3" w14:textId="77777777" w:rsidTr="00215F1F">
        <w:trPr>
          <w:trHeight w:val="506"/>
        </w:trPr>
        <w:tc>
          <w:tcPr>
            <w:tcW w:w="2263" w:type="dxa"/>
            <w:shd w:val="clear" w:color="auto" w:fill="00A4CB"/>
            <w:vAlign w:val="center"/>
          </w:tcPr>
          <w:p w14:paraId="3DA2EAE8" w14:textId="43CC4AB4" w:rsidR="00F731B8" w:rsidRPr="00117EB4" w:rsidRDefault="00F731B8" w:rsidP="00215F1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CONTEÚDO</w:t>
            </w:r>
          </w:p>
        </w:tc>
        <w:tc>
          <w:tcPr>
            <w:tcW w:w="6231" w:type="dxa"/>
            <w:shd w:val="clear" w:color="auto" w:fill="00A4CB"/>
            <w:vAlign w:val="center"/>
          </w:tcPr>
          <w:p w14:paraId="2E1A9A6D" w14:textId="77777777" w:rsidR="00F731B8" w:rsidRPr="00117EB4" w:rsidRDefault="00F731B8" w:rsidP="00215F1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 w:rsidRPr="00117EB4"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DESCRIÇÃO</w:t>
            </w:r>
          </w:p>
        </w:tc>
      </w:tr>
      <w:tr w:rsidR="00F731B8" w:rsidRPr="00117EB4" w14:paraId="05AAD48F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062CB887" w14:textId="1650A666" w:rsidR="00F731B8" w:rsidRPr="00117EB4" w:rsidRDefault="00F731B8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Resumo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5EAF4C83" w14:textId="77777777" w:rsidR="00F731B8" w:rsidRPr="001D5AF9" w:rsidRDefault="00F731B8" w:rsidP="001D5AF9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Intervenientes;</w:t>
            </w:r>
          </w:p>
          <w:p w14:paraId="268A87C5" w14:textId="77777777" w:rsidR="00F731B8" w:rsidRPr="001D5AF9" w:rsidRDefault="00F731B8" w:rsidP="001D5AF9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Objetivos;</w:t>
            </w:r>
          </w:p>
          <w:p w14:paraId="287AAF7B" w14:textId="1F43F3FA" w:rsidR="00F731B8" w:rsidRPr="001D5AF9" w:rsidRDefault="00F731B8" w:rsidP="001D5AF9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Horas e tempo de duração de exercício.</w:t>
            </w:r>
          </w:p>
        </w:tc>
      </w:tr>
      <w:tr w:rsidR="00F731B8" w:rsidRPr="00117EB4" w14:paraId="03AD49EA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05A92162" w14:textId="721E1112" w:rsidR="00F731B8" w:rsidRPr="00117EB4" w:rsidRDefault="00F731B8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Localização e área abrangida pelo exercício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5A7633C7" w14:textId="230626F8" w:rsidR="00F731B8" w:rsidRPr="001D5AF9" w:rsidRDefault="001D5AF9" w:rsidP="001D5AF9">
            <w:pPr>
              <w:pStyle w:val="ListParagraph"/>
              <w:numPr>
                <w:ilvl w:val="0"/>
                <w:numId w:val="33"/>
              </w:num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Local onde irá ocorrer o exercício e a respetiva área abrangida.</w:t>
            </w:r>
          </w:p>
        </w:tc>
      </w:tr>
      <w:tr w:rsidR="00F731B8" w:rsidRPr="00F731B8" w14:paraId="548D7BA1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29F949B6" w14:textId="0B99B3CC" w:rsidR="00F731B8" w:rsidRPr="00117EB4" w:rsidRDefault="00F731B8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Calendarização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602708E7" w14:textId="72A02FA5" w:rsidR="00F731B8" w:rsidRPr="001D5AF9" w:rsidRDefault="001D5AF9" w:rsidP="001D5AF9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Data e hora da realização do exercício.</w:t>
            </w:r>
          </w:p>
        </w:tc>
      </w:tr>
      <w:tr w:rsidR="00F731B8" w:rsidRPr="00F731B8" w14:paraId="70C13AE0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1BEEC9C5" w14:textId="482A667E" w:rsidR="00F731B8" w:rsidRDefault="00F731B8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Descrição do cenário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32BF5233" w14:textId="469E49B5" w:rsidR="00F731B8" w:rsidRPr="001D5AF9" w:rsidRDefault="001D5AF9" w:rsidP="001D5AF9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Elementos do cenário;</w:t>
            </w:r>
          </w:p>
        </w:tc>
      </w:tr>
      <w:tr w:rsidR="001D5AF9" w:rsidRPr="00F731B8" w14:paraId="76BF57E2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6927A456" w14:textId="0C51EC20" w:rsidR="001D5AF9" w:rsidRDefault="001D5AF9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Controlo do exercício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553BB80C" w14:textId="77777777" w:rsidR="001D5AF9" w:rsidRPr="001D5AF9" w:rsidRDefault="001D5AF9" w:rsidP="001D5AF9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</w:rPr>
            </w:pPr>
            <w:r w:rsidRPr="001D5AF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Documentação do exercício: lista cronológica de todos os eventos do cenário; resumo do processo de controlo e avaliação;</w:t>
            </w:r>
          </w:p>
          <w:p w14:paraId="30D85847" w14:textId="7F4E8089" w:rsidR="001D5AF9" w:rsidRPr="001D5AF9" w:rsidRDefault="001D5AF9" w:rsidP="001D5AF9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Arial" w:hAnsi="Arial" w:cs="Arial"/>
              </w:rPr>
            </w:pPr>
            <w:r w:rsidRPr="001D5AF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Responsabilidades do controlador: monitorizar o progresso do exercício e tomar decisões relativamente a desvios e alterações; coordenar alterações requeridas; introduzir, manter e coordenar exercícios de acordo com a lista de eventos; observar e reportar artificialidades introduzidas no exercício que interferem como realismo do mesmo.</w:t>
            </w:r>
          </w:p>
        </w:tc>
      </w:tr>
      <w:tr w:rsidR="00F731B8" w:rsidRPr="00F731B8" w14:paraId="2AECE205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5E4ED4C4" w14:textId="162E0537" w:rsidR="00F731B8" w:rsidRDefault="00F731B8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Avaliação do exercício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0B2CDE8A" w14:textId="734377E9" w:rsidR="001D5AF9" w:rsidRPr="001D5AF9" w:rsidRDefault="001D5AF9" w:rsidP="001D5AF9">
            <w:pPr>
              <w:pStyle w:val="ListParagraph"/>
              <w:numPr>
                <w:ilvl w:val="0"/>
                <w:numId w:val="3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D5AF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Funções do avaliador: observar, registar, reportar e recolher dados;</w:t>
            </w:r>
          </w:p>
          <w:p w14:paraId="11454ECE" w14:textId="7B2F3826" w:rsidR="00F731B8" w:rsidRPr="001D5AF9" w:rsidRDefault="001D5AF9" w:rsidP="001D5AF9">
            <w:pPr>
              <w:pStyle w:val="ListParagraph"/>
              <w:numPr>
                <w:ilvl w:val="0"/>
                <w:numId w:val="35"/>
              </w:numPr>
              <w:spacing w:after="0" w:line="360" w:lineRule="auto"/>
              <w:jc w:val="both"/>
            </w:pPr>
            <w:r w:rsidRPr="001D5AF9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Responsabilidades de um avaliador: avaliar as várias áreas de atuação dos vários intervenientes; entender o conceito do exercício e o respetivo cenário; saber os procedimentos de todos os elementos avaliados; observar, reportar e registar as ações dos participantes; assegurar que todo o material de avaliação é devidamente recolhido.</w:t>
            </w:r>
          </w:p>
        </w:tc>
      </w:tr>
      <w:tr w:rsidR="00F731B8" w:rsidRPr="00F731B8" w14:paraId="4DAAFE93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3FAF29B5" w14:textId="525D581F" w:rsidR="00F731B8" w:rsidRDefault="00F731B8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lastRenderedPageBreak/>
              <w:t>Comunicações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3DDFCC3C" w14:textId="1EDA2D93" w:rsidR="00F731B8" w:rsidRPr="001D5AF9" w:rsidRDefault="001D5AF9" w:rsidP="001D5AF9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Estabelecimento dos canais e das comunicações a utilizar durante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D5AF9">
              <w:rPr>
                <w:rFonts w:ascii="Arial" w:hAnsi="Arial" w:cs="Arial"/>
                <w:sz w:val="18"/>
                <w:szCs w:val="18"/>
              </w:rPr>
              <w:t>o exercício.</w:t>
            </w:r>
          </w:p>
        </w:tc>
      </w:tr>
      <w:tr w:rsidR="00F731B8" w:rsidRPr="00F731B8" w14:paraId="5F618FFF" w14:textId="77777777" w:rsidTr="001D5AF9">
        <w:tc>
          <w:tcPr>
            <w:tcW w:w="2263" w:type="dxa"/>
            <w:shd w:val="clear" w:color="auto" w:fill="FFFFFF" w:themeFill="background1"/>
            <w:vAlign w:val="center"/>
          </w:tcPr>
          <w:p w14:paraId="6210048F" w14:textId="33FB6342" w:rsidR="00F731B8" w:rsidRDefault="00F731B8" w:rsidP="00F731B8">
            <w:pPr>
              <w:spacing w:line="360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Conclusão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1B8BDB1C" w14:textId="3698A1E4" w:rsidR="00F731B8" w:rsidRPr="001D5AF9" w:rsidRDefault="001D5AF9" w:rsidP="001D5AF9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D5AF9">
              <w:rPr>
                <w:rFonts w:ascii="Arial" w:hAnsi="Arial" w:cs="Arial"/>
                <w:sz w:val="18"/>
                <w:szCs w:val="18"/>
              </w:rPr>
              <w:t>Esclarecimento de dúvidas e outras informações relevantes.</w:t>
            </w:r>
          </w:p>
        </w:tc>
      </w:tr>
    </w:tbl>
    <w:p w14:paraId="6B5F2F35" w14:textId="5A381DC4" w:rsidR="00F731B8" w:rsidRDefault="001D5AF9" w:rsidP="001D5AF9">
      <w:pPr>
        <w:spacing w:before="240" w:after="240" w:line="360" w:lineRule="auto"/>
        <w:jc w:val="both"/>
        <w:rPr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O programa de exercícios deve contemplar cenários onde seja possível testar o PMEPC perante os riscos que apresentam maior probabilidade de ocorrência no território concelhio (identificados na Parte I), devendo ser considerados alguns dos objetivos identificados no </w:t>
      </w:r>
      <w:r w:rsidRPr="001D5AF9">
        <w:rPr>
          <w:rFonts w:ascii="Arial" w:eastAsiaTheme="majorEastAsia" w:hAnsi="Arial" w:cs="Arial"/>
          <w:b/>
          <w:color w:val="00A4CB"/>
          <w:sz w:val="20"/>
          <w:szCs w:val="20"/>
        </w:rPr>
        <w:t xml:space="preserve">Quadro </w:t>
      </w:r>
      <w:r w:rsidR="00215F1F">
        <w:rPr>
          <w:rFonts w:ascii="Arial" w:eastAsiaTheme="majorEastAsia" w:hAnsi="Arial" w:cs="Arial"/>
          <w:b/>
          <w:color w:val="00A4CB"/>
          <w:sz w:val="20"/>
          <w:szCs w:val="20"/>
        </w:rPr>
        <w:t>17</w:t>
      </w:r>
      <w:r>
        <w:rPr>
          <w:rFonts w:ascii="Arial" w:eastAsiaTheme="majorEastAsia" w:hAnsi="Arial" w:cs="Arial"/>
          <w:bCs/>
          <w:color w:val="000000" w:themeColor="text1"/>
          <w:sz w:val="20"/>
          <w:szCs w:val="20"/>
        </w:rPr>
        <w:t>:</w:t>
      </w:r>
    </w:p>
    <w:p w14:paraId="053B42FD" w14:textId="7BDCE355" w:rsidR="00A06BC1" w:rsidRPr="00A06BC1" w:rsidRDefault="00A06BC1" w:rsidP="00A06BC1">
      <w:pPr>
        <w:pStyle w:val="Caption"/>
        <w:keepNext/>
        <w:jc w:val="center"/>
        <w:rPr>
          <w:rFonts w:ascii="Arial" w:hAnsi="Arial" w:cs="Arial"/>
          <w:i w:val="0"/>
          <w:iCs w:val="0"/>
          <w:color w:val="00A4CB"/>
        </w:rPr>
      </w:pPr>
      <w:bookmarkStart w:id="20" w:name="_Toc115794923"/>
      <w:r w:rsidRPr="00A06BC1">
        <w:rPr>
          <w:rFonts w:ascii="Arial" w:hAnsi="Arial" w:cs="Arial"/>
          <w:i w:val="0"/>
          <w:iCs w:val="0"/>
          <w:color w:val="00A4CB"/>
        </w:rPr>
        <w:t xml:space="preserve">Quadro </w:t>
      </w:r>
      <w:r w:rsidRPr="00A06BC1">
        <w:rPr>
          <w:rFonts w:ascii="Arial" w:hAnsi="Arial" w:cs="Arial"/>
          <w:i w:val="0"/>
          <w:iCs w:val="0"/>
          <w:color w:val="00A4CB"/>
        </w:rPr>
        <w:fldChar w:fldCharType="begin"/>
      </w:r>
      <w:r w:rsidRPr="00A06BC1">
        <w:rPr>
          <w:rFonts w:ascii="Arial" w:hAnsi="Arial" w:cs="Arial"/>
          <w:i w:val="0"/>
          <w:iCs w:val="0"/>
          <w:color w:val="00A4CB"/>
        </w:rPr>
        <w:instrText xml:space="preserve"> SEQ Quadro \* ARABIC </w:instrText>
      </w:r>
      <w:r w:rsidRPr="00A06BC1">
        <w:rPr>
          <w:rFonts w:ascii="Arial" w:hAnsi="Arial" w:cs="Arial"/>
          <w:i w:val="0"/>
          <w:iCs w:val="0"/>
          <w:color w:val="00A4CB"/>
        </w:rPr>
        <w:fldChar w:fldCharType="separate"/>
      </w:r>
      <w:r w:rsidR="005869A6">
        <w:rPr>
          <w:rFonts w:ascii="Arial" w:hAnsi="Arial" w:cs="Arial"/>
          <w:i w:val="0"/>
          <w:iCs w:val="0"/>
          <w:noProof/>
          <w:color w:val="00A4CB"/>
        </w:rPr>
        <w:t>17</w:t>
      </w:r>
      <w:r w:rsidRPr="00A06BC1">
        <w:rPr>
          <w:rFonts w:ascii="Arial" w:hAnsi="Arial" w:cs="Arial"/>
          <w:i w:val="0"/>
          <w:iCs w:val="0"/>
          <w:color w:val="00A4CB"/>
        </w:rPr>
        <w:fldChar w:fldCharType="end"/>
      </w:r>
      <w:r w:rsidRPr="00A06BC1">
        <w:rPr>
          <w:rFonts w:ascii="Arial" w:hAnsi="Arial" w:cs="Arial"/>
          <w:i w:val="0"/>
          <w:iCs w:val="0"/>
          <w:color w:val="00A4CB"/>
        </w:rPr>
        <w:t xml:space="preserve"> - Objetivos dos exercícios de teste ao PMEPC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268"/>
        <w:gridCol w:w="4530"/>
      </w:tblGrid>
      <w:tr w:rsidR="00C038CC" w:rsidRPr="00117EB4" w14:paraId="250C3C34" w14:textId="77777777" w:rsidTr="00215F1F">
        <w:trPr>
          <w:trHeight w:val="491"/>
        </w:trPr>
        <w:tc>
          <w:tcPr>
            <w:tcW w:w="1696" w:type="dxa"/>
            <w:shd w:val="clear" w:color="auto" w:fill="00A4CB"/>
            <w:vAlign w:val="center"/>
          </w:tcPr>
          <w:p w14:paraId="5FD143B6" w14:textId="041A1C32" w:rsidR="00C038CC" w:rsidRPr="00117EB4" w:rsidRDefault="00C038CC" w:rsidP="00215F1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RISCO</w:t>
            </w:r>
          </w:p>
        </w:tc>
        <w:tc>
          <w:tcPr>
            <w:tcW w:w="2268" w:type="dxa"/>
            <w:shd w:val="clear" w:color="auto" w:fill="00A4CB"/>
            <w:vAlign w:val="center"/>
          </w:tcPr>
          <w:p w14:paraId="30AE6A03" w14:textId="553E0219" w:rsidR="00C038CC" w:rsidRPr="00117EB4" w:rsidRDefault="00C038CC" w:rsidP="00215F1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TIPO</w:t>
            </w:r>
          </w:p>
        </w:tc>
        <w:tc>
          <w:tcPr>
            <w:tcW w:w="4530" w:type="dxa"/>
            <w:shd w:val="clear" w:color="auto" w:fill="00A4CB"/>
            <w:vAlign w:val="center"/>
          </w:tcPr>
          <w:p w14:paraId="7A1F7D06" w14:textId="1BBABE43" w:rsidR="00C038CC" w:rsidRPr="00117EB4" w:rsidRDefault="00C038CC" w:rsidP="00215F1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FFFFFF" w:themeColor="background1"/>
                <w:sz w:val="18"/>
                <w:szCs w:val="18"/>
              </w:rPr>
              <w:t>OBJETIVOS DO EXERCÍCIO</w:t>
            </w:r>
          </w:p>
        </w:tc>
      </w:tr>
      <w:tr w:rsidR="00C038CC" w:rsidRPr="00117EB4" w14:paraId="2B075A0E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616E5574" w14:textId="75BEB354" w:rsidR="00C038CC" w:rsidRPr="00117EB4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Movimentos de vertente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6182550" w14:textId="5F971662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26B64B93" w14:textId="77777777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estabilização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vertentes;</w:t>
            </w:r>
          </w:p>
          <w:p w14:paraId="5450FEA6" w14:textId="77777777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estabilização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emergência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dos edifícios;</w:t>
            </w:r>
          </w:p>
          <w:p w14:paraId="5823D21A" w14:textId="77777777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Analisar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reparação dos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edifícios;</w:t>
            </w:r>
          </w:p>
          <w:p w14:paraId="526E7854" w14:textId="77777777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Desobstruir e reparar as vias afetadas;</w:t>
            </w:r>
          </w:p>
          <w:p w14:paraId="00084D90" w14:textId="77777777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Assegurar o reencaminhamento do tráfego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nas áreas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afetadas.</w:t>
            </w:r>
          </w:p>
          <w:p w14:paraId="7F6DA631" w14:textId="76E73B83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inspecionar/reconstruir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estruturas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afetadas;</w:t>
            </w:r>
          </w:p>
          <w:p w14:paraId="5B5941CD" w14:textId="77777777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os procedimentos de salvamento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desencarceramento das vítimas;</w:t>
            </w:r>
          </w:p>
          <w:p w14:paraId="67681DDD" w14:textId="77777777" w:rsidR="00901DF6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rPr>
                <w:rStyle w:val="fontstyle01"/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transportar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elevado número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 vítimas para as unidades de saúde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;</w:t>
            </w:r>
          </w:p>
          <w:p w14:paraId="03067D73" w14:textId="2601A759" w:rsidR="00C038CC" w:rsidRPr="00901DF6" w:rsidRDefault="00901DF6" w:rsidP="00901DF6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Analisar a capacidade de resposta dos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serviços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saúde.</w:t>
            </w:r>
          </w:p>
        </w:tc>
      </w:tr>
      <w:tr w:rsidR="00C038CC" w:rsidRPr="00117EB4" w14:paraId="21334338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7A09DCD9" w14:textId="6543A5DB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Cheias e inundações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76A58AE" w14:textId="0F8BF21F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70817B10" w14:textId="77777777" w:rsidR="00847D51" w:rsidRPr="00847D51" w:rsidRDefault="00847D51" w:rsidP="00847D51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47D5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bombeamento de água das zonas inundadas;</w:t>
            </w:r>
          </w:p>
          <w:p w14:paraId="325B18C3" w14:textId="77777777" w:rsidR="00847D51" w:rsidRPr="00847D51" w:rsidRDefault="00847D51" w:rsidP="00847D51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47D5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evacuação da população;</w:t>
            </w:r>
          </w:p>
          <w:p w14:paraId="6BD1C5BB" w14:textId="77777777" w:rsidR="00847D51" w:rsidRPr="00847D51" w:rsidRDefault="00847D51" w:rsidP="00847D51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47D5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ao alojamento da população evacuada;</w:t>
            </w:r>
          </w:p>
          <w:p w14:paraId="699B8F6B" w14:textId="77777777" w:rsidR="00847D51" w:rsidRPr="00847D51" w:rsidRDefault="00847D51" w:rsidP="00847D51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47D5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garantir as necessidades básicas da população afetada;</w:t>
            </w:r>
          </w:p>
          <w:p w14:paraId="0FD9D8B6" w14:textId="77777777" w:rsidR="00847D51" w:rsidRPr="00847D51" w:rsidRDefault="00847D51" w:rsidP="00847D51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47D5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Desobstruir e reparar as vias afetadas;</w:t>
            </w:r>
          </w:p>
          <w:p w14:paraId="75D9021F" w14:textId="068DF636" w:rsidR="00C038CC" w:rsidRPr="00847D51" w:rsidRDefault="00847D51" w:rsidP="00847D51">
            <w:pPr>
              <w:pStyle w:val="ListParagraph"/>
              <w:numPr>
                <w:ilvl w:val="0"/>
                <w:numId w:val="34"/>
              </w:numPr>
              <w:spacing w:after="0"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7D5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Assegurar o reencaminhamento do tráfego nas áreas afetadas.</w:t>
            </w:r>
          </w:p>
        </w:tc>
      </w:tr>
      <w:tr w:rsidR="00C038CC" w:rsidRPr="00117EB4" w14:paraId="0F60CD69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36DF428D" w14:textId="73B3AE2F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lastRenderedPageBreak/>
              <w:t>Sismos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E08F883" w14:textId="30D0E773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7627389B" w14:textId="77777777" w:rsidR="00901DF6" w:rsidRPr="00901DF6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realização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operações de </w:t>
            </w:r>
            <w:proofErr w:type="spellStart"/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escoreamento</w:t>
            </w:r>
            <w:proofErr w:type="spellEnd"/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das estruturas;</w:t>
            </w:r>
          </w:p>
          <w:p w14:paraId="3A640FE6" w14:textId="77777777" w:rsidR="00901DF6" w:rsidRPr="00901DF6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à busca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salvamento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da população afetada;</w:t>
            </w:r>
          </w:p>
          <w:p w14:paraId="445DD681" w14:textId="77777777" w:rsidR="00901DF6" w:rsidRPr="00901DF6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instalação de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posto de triagem das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vítimas;</w:t>
            </w:r>
          </w:p>
          <w:p w14:paraId="70DC3CD7" w14:textId="77777777" w:rsidR="00782673" w:rsidRPr="00782673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transportar um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elevado número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 vítimas para as unidades de saúde;</w:t>
            </w:r>
          </w:p>
          <w:p w14:paraId="7700D789" w14:textId="77777777" w:rsidR="00782673" w:rsidRPr="00782673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Desobstruir e reparar as vias afetadas;</w:t>
            </w:r>
          </w:p>
          <w:p w14:paraId="6FAB65EA" w14:textId="77777777" w:rsidR="00782673" w:rsidRPr="00782673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Assegurar o reencaminhamento do tráfego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nas áreas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afetadas;</w:t>
            </w:r>
          </w:p>
          <w:p w14:paraId="19676804" w14:textId="77777777" w:rsidR="00782673" w:rsidRPr="00782673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remover destroços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ou entulho;</w:t>
            </w:r>
          </w:p>
          <w:p w14:paraId="10F587EA" w14:textId="77777777" w:rsidR="00782673" w:rsidRPr="00782673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inspecionar/reconstruir as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estruturas afetadas;</w:t>
            </w:r>
          </w:p>
          <w:p w14:paraId="7A3F806E" w14:textId="77777777" w:rsidR="00782673" w:rsidRPr="00782673" w:rsidRDefault="00901DF6" w:rsidP="00782673">
            <w:pPr>
              <w:pStyle w:val="ListParagraph"/>
              <w:numPr>
                <w:ilvl w:val="0"/>
                <w:numId w:val="40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à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reparação e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restabelecimento do</w:t>
            </w:r>
            <w:r w:rsidR="00782673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fornecimento de serviços;</w:t>
            </w:r>
          </w:p>
          <w:p w14:paraId="29327289" w14:textId="00557905" w:rsidR="00C038CC" w:rsidRPr="00782673" w:rsidRDefault="00901DF6" w:rsidP="00782673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e quantificar os danos pessoais e materiais.</w:t>
            </w:r>
          </w:p>
        </w:tc>
      </w:tr>
      <w:tr w:rsidR="00C038CC" w:rsidRPr="00117EB4" w14:paraId="4257CF0A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139EF411" w14:textId="1828660B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Ventos fortes, ciclones/ tornados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405DC15" w14:textId="4E1FB0DD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00070873" w14:textId="77777777" w:rsidR="0086061F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e quantificar os danos pessoais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materiais;</w:t>
            </w:r>
          </w:p>
          <w:p w14:paraId="733FC42B" w14:textId="77777777" w:rsidR="0086061F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remover destroços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ou entulho;</w:t>
            </w:r>
          </w:p>
          <w:p w14:paraId="25A6A7C1" w14:textId="483C808C" w:rsidR="0086061F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</w:t>
            </w:r>
            <w:r w:rsid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inspecionar/reconstruir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estruturas</w:t>
            </w:r>
            <w:r w:rsidR="00901DF6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afetadas;</w:t>
            </w:r>
          </w:p>
          <w:p w14:paraId="5F6E3DC0" w14:textId="3FC5DCA9" w:rsidR="0086061F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realização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operações de escoramento das estruturas;</w:t>
            </w:r>
          </w:p>
          <w:p w14:paraId="7DD5B8AA" w14:textId="77777777" w:rsidR="0086061F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ao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alojamento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 evacuada;</w:t>
            </w:r>
          </w:p>
          <w:p w14:paraId="7893D759" w14:textId="77777777" w:rsidR="0086061F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garantir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necessidades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básicas da população afetada;</w:t>
            </w:r>
          </w:p>
          <w:p w14:paraId="169C69D7" w14:textId="77777777" w:rsidR="0086061F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suspensão do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fornecimento de serviços;</w:t>
            </w:r>
          </w:p>
          <w:p w14:paraId="7FD8FC66" w14:textId="6E7EEA34" w:rsidR="00C038CC" w:rsidRPr="00901DF6" w:rsidRDefault="0086061F" w:rsidP="0086061F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reparação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restabelecimento do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fornecimento de serviços.</w:t>
            </w:r>
          </w:p>
        </w:tc>
      </w:tr>
      <w:tr w:rsidR="00C038CC" w:rsidRPr="00117EB4" w14:paraId="3A53E856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4FA6F9B4" w14:textId="6228DB39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lastRenderedPageBreak/>
              <w:t>Ondas de calor</w:t>
            </w:r>
            <w:r w:rsidR="0086061F">
              <w:rPr>
                <w:rFonts w:ascii="Arial" w:eastAsiaTheme="majorEastAsia" w:hAnsi="Arial" w:cs="Arial"/>
                <w:b/>
                <w:sz w:val="18"/>
                <w:szCs w:val="18"/>
              </w:rPr>
              <w:t xml:space="preserve"> e Secas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3C63FE9" w14:textId="06D437F4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286D9410" w14:textId="77777777" w:rsidR="006A7387" w:rsidRPr="006A7387" w:rsidRDefault="00847D51" w:rsidP="006A738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Analisar a capacidade de resposta dos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serviços de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saúde;</w:t>
            </w:r>
          </w:p>
          <w:p w14:paraId="45214D39" w14:textId="77777777" w:rsidR="006A7387" w:rsidRPr="006A7387" w:rsidRDefault="00847D51" w:rsidP="006A738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evacuação da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população;</w:t>
            </w:r>
          </w:p>
          <w:p w14:paraId="2EDEC589" w14:textId="0F86C21A" w:rsidR="006A7387" w:rsidRPr="006A7387" w:rsidRDefault="00847D51" w:rsidP="006A738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Controlar as reservas de água,</w:t>
            </w:r>
            <w:r w:rsid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estabelecendo restrições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ao seu uso;</w:t>
            </w:r>
          </w:p>
          <w:p w14:paraId="14B29F5B" w14:textId="77777777" w:rsidR="006A7387" w:rsidRPr="006A7387" w:rsidRDefault="00847D51" w:rsidP="006A7387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proceder ao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abastecimento de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água à população;</w:t>
            </w:r>
          </w:p>
          <w:p w14:paraId="778EBF75" w14:textId="1ECB0F73" w:rsidR="00C038CC" w:rsidRPr="006A7387" w:rsidRDefault="00847D51" w:rsidP="0086061F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vigiar a qualidade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da água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para consumo humano</w:t>
            </w:r>
            <w:r w:rsidR="006A7387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.</w:t>
            </w:r>
          </w:p>
        </w:tc>
      </w:tr>
      <w:tr w:rsidR="00C038CC" w:rsidRPr="00117EB4" w14:paraId="1580A480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7FEB4A35" w14:textId="65C6CF4C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Ondas de frio</w:t>
            </w:r>
            <w:r w:rsidR="0086061F">
              <w:rPr>
                <w:rFonts w:ascii="Arial" w:eastAsiaTheme="majorEastAsia" w:hAnsi="Arial" w:cs="Arial"/>
                <w:b/>
                <w:sz w:val="18"/>
                <w:szCs w:val="18"/>
              </w:rPr>
              <w:t xml:space="preserve"> e Nevões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08AC48D" w14:textId="5C29EC03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0E7E0D68" w14:textId="77777777" w:rsidR="0086061F" w:rsidRPr="0086061F" w:rsidRDefault="0086061F" w:rsidP="0086061F">
            <w:pPr>
              <w:pStyle w:val="ListParagraph"/>
              <w:numPr>
                <w:ilvl w:val="0"/>
                <w:numId w:val="3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evacuação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população;</w:t>
            </w:r>
          </w:p>
          <w:p w14:paraId="6D20DDC0" w14:textId="77777777" w:rsidR="0086061F" w:rsidRPr="0086061F" w:rsidRDefault="0086061F" w:rsidP="0086061F">
            <w:pPr>
              <w:pStyle w:val="ListParagraph"/>
              <w:numPr>
                <w:ilvl w:val="0"/>
                <w:numId w:val="3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ao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alojamento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 evacuada;</w:t>
            </w:r>
          </w:p>
          <w:p w14:paraId="29E1B0B4" w14:textId="77777777" w:rsidR="0086061F" w:rsidRPr="0086061F" w:rsidRDefault="0086061F" w:rsidP="0086061F">
            <w:pPr>
              <w:pStyle w:val="ListParagraph"/>
              <w:numPr>
                <w:ilvl w:val="0"/>
                <w:numId w:val="3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garantir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necessidades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básicas da população afetada;</w:t>
            </w:r>
          </w:p>
          <w:p w14:paraId="13D6ED0C" w14:textId="77777777" w:rsidR="0086061F" w:rsidRPr="0086061F" w:rsidRDefault="0086061F" w:rsidP="0086061F">
            <w:pPr>
              <w:pStyle w:val="ListParagraph"/>
              <w:numPr>
                <w:ilvl w:val="0"/>
                <w:numId w:val="3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dentificar as zonas propícias à formação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gelo na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estrada e prevenir a ocorrência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acidentes 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rodoviários;</w:t>
            </w:r>
          </w:p>
          <w:p w14:paraId="08896CEF" w14:textId="2C09A283" w:rsidR="0086061F" w:rsidRPr="0086061F" w:rsidRDefault="0086061F" w:rsidP="0086061F">
            <w:pPr>
              <w:pStyle w:val="ListParagraph"/>
              <w:numPr>
                <w:ilvl w:val="0"/>
                <w:numId w:val="3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Proceder ao condicionamento de trânsito nas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estrada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 cortadas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devido à queda de neve;</w:t>
            </w:r>
          </w:p>
          <w:p w14:paraId="215017B7" w14:textId="77777777" w:rsidR="0086061F" w:rsidRPr="0086061F" w:rsidRDefault="0086061F" w:rsidP="0086061F">
            <w:pPr>
              <w:pStyle w:val="ListParagraph"/>
              <w:numPr>
                <w:ilvl w:val="0"/>
                <w:numId w:val="38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Assegurar o reencaminhamento do tráfego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nas estra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cortadas devido à queda de neve;</w:t>
            </w:r>
          </w:p>
          <w:p w14:paraId="66A2FAE9" w14:textId="703F124C" w:rsidR="00C038CC" w:rsidRPr="0086061F" w:rsidRDefault="0086061F" w:rsidP="0086061F">
            <w:pPr>
              <w:pStyle w:val="ListParagraph"/>
              <w:numPr>
                <w:ilvl w:val="0"/>
                <w:numId w:val="38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resposta dos limpa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-</w:t>
            </w:r>
            <w:r w:rsidRPr="0086061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neves</w:t>
            </w:r>
            <w:r>
              <w:rPr>
                <w:rStyle w:val="fontstyle01"/>
              </w:rPr>
              <w:t>.</w:t>
            </w:r>
          </w:p>
        </w:tc>
      </w:tr>
      <w:tr w:rsidR="00C038CC" w:rsidRPr="00117EB4" w14:paraId="5CC4CF1D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2F78F0A2" w14:textId="736136B8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Incêndio</w:t>
            </w:r>
            <w:r w:rsidR="004D4278">
              <w:rPr>
                <w:rFonts w:ascii="Arial" w:eastAsiaTheme="majorEastAsia" w:hAnsi="Arial" w:cs="Arial"/>
                <w:b/>
                <w:sz w:val="18"/>
                <w:szCs w:val="18"/>
              </w:rPr>
              <w:t>s rurais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DB43677" w14:textId="594C0676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605A5151" w14:textId="77777777" w:rsidR="00DC654F" w:rsidRPr="00DC654F" w:rsidRDefault="00DC654F" w:rsidP="00DC654F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Analisar a capacidade de extinção de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incêndio;</w:t>
            </w:r>
          </w:p>
          <w:p w14:paraId="70AE67F3" w14:textId="77777777" w:rsidR="00DC654F" w:rsidRPr="00DC654F" w:rsidRDefault="00DC654F" w:rsidP="00DC654F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os acessos e a capacidade dos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pontos de água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para abastecimento de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elevado número viaturas;</w:t>
            </w:r>
          </w:p>
          <w:p w14:paraId="4D3BF40A" w14:textId="77777777" w:rsidR="00DC654F" w:rsidRPr="00DC654F" w:rsidRDefault="00DC654F" w:rsidP="00DC654F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dos meios para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abertura de aceiros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emergência;</w:t>
            </w:r>
          </w:p>
          <w:p w14:paraId="559F80A4" w14:textId="77777777" w:rsidR="00DC654F" w:rsidRPr="00DC654F" w:rsidRDefault="00DC654F" w:rsidP="00DC654F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evacuação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população;</w:t>
            </w:r>
          </w:p>
          <w:p w14:paraId="3786C2CE" w14:textId="77777777" w:rsidR="00DC654F" w:rsidRPr="00AD0BE0" w:rsidRDefault="00DC654F" w:rsidP="00DC654F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ao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alojamento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 evacuada;</w:t>
            </w:r>
          </w:p>
          <w:p w14:paraId="2EF3DE8F" w14:textId="6F9EFCAD" w:rsidR="00AD0BE0" w:rsidRPr="00AD0BE0" w:rsidRDefault="00AD0BE0" w:rsidP="00DC654F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D0BE0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Reforçar a vigilância dos territórios rurais e garantir a efetiva implementação da rede de vigilância e deteção de incêndios, pelo menos, nas áreas mais críticas em termos de perigosidade de incêndio rural;</w:t>
            </w:r>
          </w:p>
          <w:p w14:paraId="159A553D" w14:textId="707FA3E0" w:rsidR="00C038CC" w:rsidRPr="00DC654F" w:rsidRDefault="00DC654F" w:rsidP="00DC654F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Verificar a capacidade de garantir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necessidades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básicas da população afetada.</w:t>
            </w:r>
          </w:p>
        </w:tc>
      </w:tr>
      <w:tr w:rsidR="00C038CC" w:rsidRPr="00117EB4" w14:paraId="21960B9B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4CB27EDA" w14:textId="6368ADB5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lastRenderedPageBreak/>
              <w:t>Acidentes rodoviários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6B958F8" w14:textId="54A0B4FB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4839A996" w14:textId="77777777" w:rsidR="00DC654F" w:rsidRPr="00DC654F" w:rsidRDefault="00DC654F" w:rsidP="00DC654F">
            <w:pPr>
              <w:pStyle w:val="ListParagraph"/>
              <w:numPr>
                <w:ilvl w:val="0"/>
                <w:numId w:val="42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os procedimentos de salvamento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desencarceramento das vítimas;</w:t>
            </w:r>
          </w:p>
          <w:p w14:paraId="31A18F1E" w14:textId="77777777" w:rsidR="00DC654F" w:rsidRPr="00DC654F" w:rsidRDefault="00DC654F" w:rsidP="00DC654F">
            <w:pPr>
              <w:pStyle w:val="ListParagraph"/>
              <w:numPr>
                <w:ilvl w:val="0"/>
                <w:numId w:val="42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resposta dos meios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numa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situação de salvamento em condições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topográficas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adversas/numa área de difícil acesso;</w:t>
            </w:r>
          </w:p>
          <w:p w14:paraId="0EF8D2CB" w14:textId="77777777" w:rsidR="00DC654F" w:rsidRPr="00DC654F" w:rsidRDefault="00DC654F" w:rsidP="00DC654F">
            <w:pPr>
              <w:pStyle w:val="ListParagraph"/>
              <w:numPr>
                <w:ilvl w:val="0"/>
                <w:numId w:val="42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instalação de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posto de triagem das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vítimas;</w:t>
            </w:r>
          </w:p>
          <w:p w14:paraId="08BF83DE" w14:textId="77777777" w:rsidR="00DC654F" w:rsidRPr="00DC654F" w:rsidRDefault="00DC654F" w:rsidP="00DC654F">
            <w:pPr>
              <w:pStyle w:val="ListParagraph"/>
              <w:numPr>
                <w:ilvl w:val="0"/>
                <w:numId w:val="42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transportar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elevado número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 vítimas para as unidades de saúde;</w:t>
            </w:r>
          </w:p>
          <w:p w14:paraId="00F82C48" w14:textId="557010CF" w:rsidR="00DC654F" w:rsidRPr="00DC654F" w:rsidRDefault="00DC654F" w:rsidP="00DC654F">
            <w:pPr>
              <w:pStyle w:val="ListParagraph"/>
              <w:numPr>
                <w:ilvl w:val="0"/>
                <w:numId w:val="42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Analisar a capacidade de resposta dos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serviços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saúde;</w:t>
            </w:r>
          </w:p>
          <w:p w14:paraId="5242687A" w14:textId="77777777" w:rsidR="00DC654F" w:rsidRPr="00DC654F" w:rsidRDefault="00DC654F" w:rsidP="00DC654F">
            <w:pPr>
              <w:pStyle w:val="ListParagraph"/>
              <w:numPr>
                <w:ilvl w:val="0"/>
                <w:numId w:val="42"/>
              </w:numPr>
              <w:spacing w:after="0" w:line="360" w:lineRule="auto"/>
              <w:jc w:val="both"/>
              <w:rPr>
                <w:rStyle w:val="fontstyle01"/>
                <w:rFonts w:ascii="Arial" w:hAnsi="Arial" w:cs="Arial"/>
                <w:color w:val="auto"/>
                <w:sz w:val="22"/>
                <w:szCs w:val="22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Desobstruir e reparar as vias afetadas;</w:t>
            </w:r>
          </w:p>
          <w:p w14:paraId="3F9711E3" w14:textId="7CA1CDE9" w:rsidR="00C038CC" w:rsidRPr="00DC654F" w:rsidRDefault="00DC654F" w:rsidP="00DC654F">
            <w:pPr>
              <w:pStyle w:val="ListParagraph"/>
              <w:numPr>
                <w:ilvl w:val="0"/>
                <w:numId w:val="42"/>
              </w:numPr>
              <w:spacing w:after="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Assegurar o reencaminhamento do tráfego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nas áreas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afetadas.</w:t>
            </w:r>
          </w:p>
        </w:tc>
      </w:tr>
      <w:tr w:rsidR="00C038CC" w:rsidRPr="00117EB4" w14:paraId="09DE654C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5BD8D896" w14:textId="29F2B860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Incêndios urbanos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8F9DAF2" w14:textId="344BF267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29E37D26" w14:textId="77777777" w:rsidR="00DC654F" w:rsidRPr="00DC654F" w:rsidRDefault="00DC654F" w:rsidP="00DC654F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Analisar a capacidade de extinção de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incêndio;</w:t>
            </w:r>
          </w:p>
          <w:p w14:paraId="6C4D636D" w14:textId="77777777" w:rsidR="00DC654F" w:rsidRPr="00DC654F" w:rsidRDefault="00DC654F" w:rsidP="00DC654F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eliminar eventuais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fontes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ignição de modo a impedir 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propagação do incêndio;</w:t>
            </w:r>
          </w:p>
          <w:p w14:paraId="466974D5" w14:textId="77777777" w:rsidR="00DC654F" w:rsidRPr="00DC654F" w:rsidRDefault="00DC654F" w:rsidP="00DC654F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estabelecer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manter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perímetro de segurança;</w:t>
            </w:r>
          </w:p>
          <w:p w14:paraId="6EEC1822" w14:textId="77777777" w:rsidR="00DC654F" w:rsidRPr="00DC654F" w:rsidRDefault="00DC654F" w:rsidP="00DC654F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evacuação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população;</w:t>
            </w:r>
          </w:p>
          <w:p w14:paraId="525AF0F2" w14:textId="77777777" w:rsidR="00DC654F" w:rsidRPr="00DC654F" w:rsidRDefault="00DC654F" w:rsidP="00DC654F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ao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alojamento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 evacuada;</w:t>
            </w:r>
          </w:p>
          <w:p w14:paraId="305E98C7" w14:textId="77777777" w:rsidR="00DC654F" w:rsidRPr="00DC654F" w:rsidRDefault="00DC654F" w:rsidP="00DC654F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garantir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necessidades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básicas da população afetada;</w:t>
            </w:r>
          </w:p>
          <w:p w14:paraId="14513156" w14:textId="0AD825D1" w:rsidR="00C038CC" w:rsidRPr="00DC654F" w:rsidRDefault="00DC654F" w:rsidP="00DC654F">
            <w:pPr>
              <w:pStyle w:val="ListParagraph"/>
              <w:numPr>
                <w:ilvl w:val="0"/>
                <w:numId w:val="43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suspensão do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DC654F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fornecimento de serviços (gás e eletricidade).</w:t>
            </w:r>
          </w:p>
        </w:tc>
      </w:tr>
      <w:tr w:rsidR="00C038CC" w:rsidRPr="00117EB4" w14:paraId="5AA9B88E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346E53E0" w14:textId="71560652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Acidentes industriais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7948FD2" w14:textId="609F1E80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7489D0F2" w14:textId="77777777" w:rsidR="00A06BC1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Analisar a capacidade de extinção de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incêndio;</w:t>
            </w:r>
          </w:p>
          <w:p w14:paraId="14AF765F" w14:textId="77777777" w:rsidR="00A06BC1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eliminar eventuais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fontes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ignição de modo a impedir 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propagação do incêndio;</w:t>
            </w:r>
          </w:p>
          <w:p w14:paraId="75AF0A7B" w14:textId="77777777" w:rsidR="00A06BC1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Exercitar a capacidade de resposta dos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meios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socorro perante um acidente que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envolva matérias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perigosas;</w:t>
            </w:r>
          </w:p>
          <w:p w14:paraId="7E13DCC9" w14:textId="77777777" w:rsidR="00A06BC1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Verificar a capacidade de estabelecer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manter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perímetro de segurança;</w:t>
            </w:r>
          </w:p>
          <w:p w14:paraId="2D669436" w14:textId="77777777" w:rsidR="00A06BC1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evacuação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população;</w:t>
            </w:r>
          </w:p>
          <w:p w14:paraId="75F12DB0" w14:textId="77777777" w:rsidR="00A06BC1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ao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alojamento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 evacuada;</w:t>
            </w:r>
          </w:p>
          <w:p w14:paraId="32D4E2AC" w14:textId="77777777" w:rsidR="00A06BC1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garantir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necessidades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básicas da população afetada;</w:t>
            </w:r>
          </w:p>
          <w:p w14:paraId="695E1DCA" w14:textId="1E72E4A3" w:rsidR="00C038CC" w:rsidRPr="00A06BC1" w:rsidRDefault="00A06BC1" w:rsidP="00A06BC1">
            <w:pPr>
              <w:pStyle w:val="ListParagraph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suspensão do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fornecimento de serviços (gás e eletricidade).</w:t>
            </w:r>
          </w:p>
        </w:tc>
      </w:tr>
      <w:tr w:rsidR="00C038CC" w:rsidRPr="00117EB4" w14:paraId="6AAAB508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4F4D9AFD" w14:textId="00838505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lastRenderedPageBreak/>
              <w:t>Acidentes no transporte de mercadorias perigosas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F3FBF1D" w14:textId="53620079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52AC317D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procedimentos especiais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intervenção em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matérias perigosas;</w:t>
            </w:r>
          </w:p>
          <w:p w14:paraId="32F36480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Impedir o alastramento do derrame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matéria perigosa;</w:t>
            </w:r>
          </w:p>
          <w:p w14:paraId="3E633F0B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Averiguar a capacidade de proceder à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trasfega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matéria perigosa restante;</w:t>
            </w:r>
          </w:p>
          <w:p w14:paraId="007659D9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Proceder à limpeza e neutralização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matéria perigosa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na zona afetada;</w:t>
            </w:r>
          </w:p>
          <w:p w14:paraId="57618CEF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eliminar eventuais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fontes de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ignição de modo a impedir a deflagração de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rStyle w:val="fontstyle01"/>
              </w:rPr>
              <w:t>i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ncêndio;</w:t>
            </w:r>
          </w:p>
          <w:p w14:paraId="54688205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estabelecer e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manter um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perímetro de segurança;</w:t>
            </w:r>
          </w:p>
          <w:p w14:paraId="4850CCE9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Testar a capacidade de evacuação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população;</w:t>
            </w:r>
          </w:p>
          <w:p w14:paraId="5ED1F157" w14:textId="77777777" w:rsidR="00A06BC1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ao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alojamento da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população evacuada;</w:t>
            </w:r>
          </w:p>
          <w:p w14:paraId="7B93A841" w14:textId="3724899F" w:rsidR="00C038CC" w:rsidRPr="00A06BC1" w:rsidRDefault="00A06BC1" w:rsidP="00A06BC1">
            <w:pPr>
              <w:pStyle w:val="ListParagraph"/>
              <w:numPr>
                <w:ilvl w:val="0"/>
                <w:numId w:val="44"/>
              </w:num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Verificar a capacidade de garantir as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necessidades</w:t>
            </w:r>
            <w:r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básicas da população afetada.</w:t>
            </w:r>
          </w:p>
        </w:tc>
      </w:tr>
      <w:tr w:rsidR="00C038CC" w:rsidRPr="00117EB4" w14:paraId="1D57A366" w14:textId="77777777" w:rsidTr="00C038CC">
        <w:tc>
          <w:tcPr>
            <w:tcW w:w="1696" w:type="dxa"/>
            <w:shd w:val="clear" w:color="auto" w:fill="FFFFFF" w:themeFill="background1"/>
            <w:vAlign w:val="center"/>
          </w:tcPr>
          <w:p w14:paraId="12F22914" w14:textId="7051E397" w:rsidR="00C038CC" w:rsidRDefault="00C038CC" w:rsidP="00C038CC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sz w:val="18"/>
                <w:szCs w:val="18"/>
              </w:rPr>
              <w:t>Pandemias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F1E9FD5" w14:textId="71B8F1FA" w:rsidR="00C038CC" w:rsidRPr="00C038CC" w:rsidRDefault="00C038CC" w:rsidP="00C038CC">
            <w:pPr>
              <w:spacing w:line="360" w:lineRule="auto"/>
              <w:jc w:val="center"/>
              <w:rPr>
                <w:rFonts w:ascii="Arial" w:eastAsiaTheme="minorHAnsi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TTX/CPX/LIVEX</w:t>
            </w:r>
          </w:p>
        </w:tc>
        <w:tc>
          <w:tcPr>
            <w:tcW w:w="4530" w:type="dxa"/>
            <w:shd w:val="clear" w:color="auto" w:fill="FFFFFF" w:themeFill="background1"/>
            <w:vAlign w:val="center"/>
          </w:tcPr>
          <w:p w14:paraId="4773F885" w14:textId="77777777" w:rsidR="00A06BC1" w:rsidRPr="00A06BC1" w:rsidRDefault="00A06BC1" w:rsidP="00A06BC1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detetar focos e impedir a sua propagação;</w:t>
            </w:r>
          </w:p>
          <w:p w14:paraId="29834904" w14:textId="77777777" w:rsidR="00A06BC1" w:rsidRPr="00A06BC1" w:rsidRDefault="00A06BC1" w:rsidP="00A06BC1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Proceder à desinfeção dos espaços afetados;</w:t>
            </w:r>
          </w:p>
          <w:p w14:paraId="04E697BB" w14:textId="2D5B7AD0" w:rsidR="00C038CC" w:rsidRPr="00A06BC1" w:rsidRDefault="00A06BC1" w:rsidP="00A06BC1">
            <w:pPr>
              <w:pStyle w:val="ListParagraph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06BC1">
              <w:rPr>
                <w:rStyle w:val="fontstyle01"/>
                <w:rFonts w:ascii="Arial" w:hAnsi="Arial" w:cs="Arial"/>
                <w:b w:val="0"/>
                <w:bCs w:val="0"/>
                <w:sz w:val="18"/>
                <w:szCs w:val="18"/>
              </w:rPr>
              <w:t>Avaliar a capacidade de proceder à instalação de postos de triagem.</w:t>
            </w:r>
          </w:p>
        </w:tc>
      </w:tr>
    </w:tbl>
    <w:p w14:paraId="0ADB0CA6" w14:textId="77777777" w:rsidR="00A91F73" w:rsidRDefault="00A91F73" w:rsidP="001D5AF9">
      <w:pPr>
        <w:spacing w:before="240" w:after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91F73">
        <w:rPr>
          <w:rFonts w:ascii="Arial" w:hAnsi="Arial" w:cs="Arial"/>
          <w:color w:val="000000"/>
          <w:sz w:val="20"/>
          <w:szCs w:val="20"/>
        </w:rPr>
        <w:t>Para além dos exercícios, deverá ser promovida a implementação de sistemas de monitorização,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91F73">
        <w:rPr>
          <w:rFonts w:ascii="Arial" w:hAnsi="Arial" w:cs="Arial"/>
          <w:color w:val="000000"/>
          <w:sz w:val="20"/>
          <w:szCs w:val="20"/>
        </w:rPr>
        <w:t>alerta e aviso e/ou a elaboração de diretivas, planos operacionais ou planos prévios de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91F73">
        <w:rPr>
          <w:rFonts w:ascii="Arial" w:hAnsi="Arial" w:cs="Arial"/>
          <w:color w:val="000000"/>
          <w:sz w:val="20"/>
          <w:szCs w:val="20"/>
        </w:rPr>
        <w:t>intervenção.</w:t>
      </w:r>
    </w:p>
    <w:p w14:paraId="13603261" w14:textId="53E0F2EE" w:rsidR="001D5AF9" w:rsidRPr="00A91F73" w:rsidRDefault="00A91F73" w:rsidP="001D5AF9">
      <w:pPr>
        <w:spacing w:before="240" w:after="240" w:line="360" w:lineRule="auto"/>
        <w:jc w:val="both"/>
        <w:rPr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E04152">
        <w:rPr>
          <w:rFonts w:ascii="Arial" w:hAnsi="Arial" w:cs="Arial"/>
          <w:color w:val="000000"/>
          <w:sz w:val="20"/>
          <w:szCs w:val="20"/>
        </w:rPr>
        <w:t>De acordo com o n.º 5 do artigo 8.º da Diretiva anexa à Resolução n.º 30/2015, de 7 de maio, para garantir a operacionalização do PMEPC</w:t>
      </w:r>
      <w:r w:rsidR="00E04152" w:rsidRPr="00E04152">
        <w:rPr>
          <w:rFonts w:ascii="Arial" w:hAnsi="Arial" w:cs="Arial"/>
          <w:color w:val="000000"/>
          <w:sz w:val="20"/>
          <w:szCs w:val="20"/>
        </w:rPr>
        <w:t>VF</w:t>
      </w:r>
      <w:r w:rsidRPr="00E04152">
        <w:rPr>
          <w:rFonts w:ascii="Arial" w:hAnsi="Arial" w:cs="Arial"/>
          <w:color w:val="000000"/>
          <w:sz w:val="20"/>
          <w:szCs w:val="20"/>
        </w:rPr>
        <w:t xml:space="preserve"> deverá, ainda, proceder-se à realização de </w:t>
      </w:r>
      <w:r w:rsidRPr="00E04152">
        <w:rPr>
          <w:rFonts w:ascii="Arial" w:hAnsi="Arial" w:cs="Arial"/>
          <w:color w:val="000000"/>
          <w:sz w:val="20"/>
          <w:szCs w:val="20"/>
        </w:rPr>
        <w:lastRenderedPageBreak/>
        <w:t>ações de sensibilização e formação dirigidas à população e às entidades intervenientes</w:t>
      </w:r>
      <w:r w:rsidR="00B06AB7">
        <w:rPr>
          <w:rFonts w:ascii="Arial" w:hAnsi="Arial" w:cs="Arial"/>
          <w:color w:val="000000"/>
          <w:sz w:val="20"/>
          <w:szCs w:val="20"/>
        </w:rPr>
        <w:t xml:space="preserve"> com uma periodicidade mínima de 2 anos</w:t>
      </w:r>
      <w:r w:rsidRPr="00E04152">
        <w:rPr>
          <w:rFonts w:ascii="Arial" w:hAnsi="Arial" w:cs="Arial"/>
          <w:color w:val="000000"/>
          <w:sz w:val="20"/>
          <w:szCs w:val="20"/>
        </w:rPr>
        <w:t>.</w:t>
      </w:r>
    </w:p>
    <w:p w14:paraId="194F3DD5" w14:textId="77777777" w:rsidR="00975EAD" w:rsidRPr="00975EAD" w:rsidRDefault="00975EAD" w:rsidP="00975EAD">
      <w:pPr>
        <w:spacing w:before="240" w:line="360" w:lineRule="auto"/>
        <w:jc w:val="both"/>
        <w:rPr>
          <w:rFonts w:ascii="Brandon Grotesque Bold" w:eastAsiaTheme="majorEastAsia" w:hAnsi="Brandon Grotesque Bold" w:cs="Arial"/>
          <w:b/>
          <w:color w:val="000000" w:themeColor="text1"/>
        </w:rPr>
      </w:pPr>
    </w:p>
    <w:p w14:paraId="60370F83" w14:textId="5B7CBC15" w:rsidR="00975EAD" w:rsidRPr="00003B3F" w:rsidRDefault="00975EAD" w:rsidP="00003B3F">
      <w:pPr>
        <w:sectPr w:rsidR="00975EAD" w:rsidRPr="00003B3F" w:rsidSect="009F6403">
          <w:headerReference w:type="default" r:id="rId15"/>
          <w:footerReference w:type="default" r:id="rId16"/>
          <w:footerReference w:type="first" r:id="rId17"/>
          <w:pgSz w:w="11906" w:h="16838"/>
          <w:pgMar w:top="1560" w:right="1701" w:bottom="1417" w:left="1701" w:header="708" w:footer="432" w:gutter="0"/>
          <w:cols w:space="708"/>
          <w:titlePg/>
          <w:docGrid w:linePitch="360"/>
        </w:sectPr>
      </w:pPr>
    </w:p>
    <w:p w14:paraId="28A3D4B8" w14:textId="5A46F817" w:rsidR="00C537E9" w:rsidRPr="00343D18" w:rsidRDefault="000C436F" w:rsidP="00343D18">
      <w:pPr>
        <w:spacing w:after="24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59583" behindDoc="0" locked="0" layoutInCell="1" allowOverlap="1" wp14:anchorId="30991D90" wp14:editId="069F48D9">
                <wp:simplePos x="0" y="0"/>
                <wp:positionH relativeFrom="column">
                  <wp:posOffset>-2963526</wp:posOffset>
                </wp:positionH>
                <wp:positionV relativeFrom="paragraph">
                  <wp:posOffset>-1868786</wp:posOffset>
                </wp:positionV>
                <wp:extent cx="11430000" cy="12927842"/>
                <wp:effectExtent l="0" t="0" r="0" b="7620"/>
                <wp:wrapNone/>
                <wp:docPr id="138" name="Retâ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0" cy="12927842"/>
                        </a:xfrm>
                        <a:prstGeom prst="rect">
                          <a:avLst/>
                        </a:prstGeom>
                        <a:solidFill>
                          <a:srgbClr val="00A4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7EFEB" id="Retângulo 138" o:spid="_x0000_s1026" style="position:absolute;margin-left:-233.35pt;margin-top:-147.15pt;width:900pt;height:1017.95pt;z-index:251459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" fillcolor="#00a4cb" stroked="f" strokeweight="1pt"/>
            </w:pict>
          </mc:Fallback>
        </mc:AlternateContent>
      </w:r>
    </w:p>
    <w:p w14:paraId="621EDAF5" w14:textId="54C2C3AB" w:rsidR="002572DA" w:rsidRDefault="002572DA" w:rsidP="002A4B83">
      <w:pPr>
        <w:spacing w:line="360" w:lineRule="auto"/>
      </w:pPr>
    </w:p>
    <w:p w14:paraId="4ED948B8" w14:textId="00C78D45" w:rsidR="002572DA" w:rsidRDefault="002572DA" w:rsidP="002A4B83">
      <w:pPr>
        <w:spacing w:line="360" w:lineRule="auto"/>
      </w:pPr>
    </w:p>
    <w:p w14:paraId="5028E2C4" w14:textId="7118AA37" w:rsidR="002E7D18" w:rsidRDefault="002E7D18" w:rsidP="002A4B83">
      <w:pPr>
        <w:spacing w:line="360" w:lineRule="auto"/>
      </w:pPr>
    </w:p>
    <w:p w14:paraId="7C780B86" w14:textId="77777777" w:rsidR="002E7D18" w:rsidRDefault="002E7D18" w:rsidP="002A4B83">
      <w:pPr>
        <w:spacing w:line="360" w:lineRule="auto"/>
      </w:pPr>
    </w:p>
    <w:p w14:paraId="6F0ED0E6" w14:textId="77777777" w:rsidR="002E7D18" w:rsidRDefault="002E7D18" w:rsidP="002A4B83">
      <w:pPr>
        <w:spacing w:line="360" w:lineRule="auto"/>
      </w:pPr>
    </w:p>
    <w:p w14:paraId="54D4023B" w14:textId="77777777" w:rsidR="002E7D18" w:rsidRDefault="002E7D18" w:rsidP="002A4B83">
      <w:pPr>
        <w:spacing w:line="360" w:lineRule="auto"/>
      </w:pPr>
    </w:p>
    <w:p w14:paraId="4A98324C" w14:textId="77777777" w:rsidR="002E7D18" w:rsidRDefault="002E7D18" w:rsidP="002A4B83">
      <w:pPr>
        <w:spacing w:line="360" w:lineRule="auto"/>
      </w:pPr>
    </w:p>
    <w:p w14:paraId="47C55F90" w14:textId="77777777" w:rsidR="002E7D18" w:rsidRDefault="002E7D18" w:rsidP="002A4B83">
      <w:pPr>
        <w:spacing w:line="360" w:lineRule="auto"/>
      </w:pPr>
    </w:p>
    <w:p w14:paraId="046ADDB3" w14:textId="77777777" w:rsidR="002E7D18" w:rsidRDefault="002E7D18" w:rsidP="002A4B83">
      <w:pPr>
        <w:spacing w:line="360" w:lineRule="auto"/>
      </w:pPr>
    </w:p>
    <w:p w14:paraId="149EAE7D" w14:textId="51A0D62E" w:rsidR="002E7D18" w:rsidRDefault="002E7D18" w:rsidP="002A4B83">
      <w:pPr>
        <w:spacing w:line="360" w:lineRule="auto"/>
      </w:pPr>
    </w:p>
    <w:p w14:paraId="4B395045" w14:textId="15FC2D03" w:rsidR="002E7D18" w:rsidRDefault="002E7D18" w:rsidP="002A4B83">
      <w:pPr>
        <w:spacing w:line="360" w:lineRule="auto"/>
      </w:pPr>
    </w:p>
    <w:p w14:paraId="76B17496" w14:textId="0266E2C8" w:rsidR="002E7D18" w:rsidRDefault="002E7D18" w:rsidP="002A4B83">
      <w:pPr>
        <w:spacing w:line="360" w:lineRule="auto"/>
      </w:pPr>
    </w:p>
    <w:p w14:paraId="48CF1FC2" w14:textId="4016BFEA" w:rsidR="00490EF5" w:rsidRDefault="008578EB" w:rsidP="002A4B83">
      <w:pPr>
        <w:spacing w:line="360" w:lineRule="auto"/>
      </w:pPr>
      <w:r>
        <w:rPr>
          <w:noProof/>
        </w:rPr>
        <w:drawing>
          <wp:anchor distT="0" distB="0" distL="114300" distR="114300" simplePos="0" relativeHeight="251462656" behindDoc="0" locked="0" layoutInCell="1" allowOverlap="1" wp14:anchorId="3530ACFC" wp14:editId="3D646EF0">
            <wp:simplePos x="0" y="0"/>
            <wp:positionH relativeFrom="margin">
              <wp:align>center</wp:align>
            </wp:positionH>
            <wp:positionV relativeFrom="paragraph">
              <wp:posOffset>4767580</wp:posOffset>
            </wp:positionV>
            <wp:extent cx="579600" cy="486000"/>
            <wp:effectExtent l="0" t="0" r="0" b="0"/>
            <wp:wrapNone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m 1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6A1">
        <w:rPr>
          <w:noProof/>
        </w:rPr>
        <mc:AlternateContent>
          <mc:Choice Requires="wps">
            <w:drawing>
              <wp:anchor distT="45720" distB="45720" distL="114300" distR="114300" simplePos="0" relativeHeight="251452416" behindDoc="0" locked="0" layoutInCell="1" allowOverlap="1" wp14:anchorId="721385B2" wp14:editId="523E5376">
                <wp:simplePos x="0" y="0"/>
                <wp:positionH relativeFrom="page">
                  <wp:align>right</wp:align>
                </wp:positionH>
                <wp:positionV relativeFrom="paragraph">
                  <wp:posOffset>4060825</wp:posOffset>
                </wp:positionV>
                <wp:extent cx="2360930" cy="1404620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E6DF7" w14:textId="72686B28" w:rsidR="009546A1" w:rsidRPr="009546A1" w:rsidRDefault="009546A1">
                            <w:pPr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9546A1">
                              <w:rPr>
                                <w:rFonts w:ascii="Brandon Grotesque Bold" w:hAnsi="Brandon Grotesque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385B2" id="_x0000_s1028" type="#_x0000_t202" style="position:absolute;margin-left:134.7pt;margin-top:319.75pt;width:185.9pt;height:110.6pt;z-index:251452416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" filled="f" stroked="f">
                <v:textbox style="mso-fit-shape-to-text:t">
                  <w:txbxContent>
                    <w:p w14:paraId="267E6DF7" w14:textId="72686B28" w:rsidR="009546A1" w:rsidRPr="009546A1" w:rsidRDefault="009546A1">
                      <w:pPr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9546A1">
                        <w:rPr>
                          <w:rFonts w:ascii="Brandon Grotesque Bold" w:hAnsi="Brandon Grotesque Bold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>2022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90EF5" w:rsidSect="009F6403">
      <w:pgSz w:w="11906" w:h="16838"/>
      <w:pgMar w:top="1417" w:right="1701" w:bottom="1560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642AA" w14:textId="77777777" w:rsidR="009F6403" w:rsidRDefault="009F6403" w:rsidP="002E7D18">
      <w:r>
        <w:separator/>
      </w:r>
    </w:p>
  </w:endnote>
  <w:endnote w:type="continuationSeparator" w:id="0">
    <w:p w14:paraId="5B41ADF7" w14:textId="77777777" w:rsidR="009F6403" w:rsidRDefault="009F6403" w:rsidP="002E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andon Grotesque Bold"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1636501"/>
      <w:docPartObj>
        <w:docPartGallery w:val="Page Numbers (Bottom of Page)"/>
        <w:docPartUnique/>
      </w:docPartObj>
    </w:sdtPr>
    <w:sdtEndPr>
      <w:rPr>
        <w:color w:val="00A4CB"/>
        <w:sz w:val="28"/>
        <w:szCs w:val="28"/>
      </w:rPr>
    </w:sdtEndPr>
    <w:sdtContent>
      <w:p w14:paraId="54FE2F05" w14:textId="77777777" w:rsidR="00540CA0" w:rsidRPr="004324B7" w:rsidRDefault="00540CA0" w:rsidP="00540CA0">
        <w:pPr>
          <w:pStyle w:val="Footer"/>
          <w:jc w:val="center"/>
          <w:rPr>
            <w:color w:val="00A4CB"/>
            <w:sz w:val="28"/>
            <w:szCs w:val="28"/>
          </w:rPr>
        </w:pP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begin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instrText>PAGE   \* MERGEFORMAT</w:instrTex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separate"/>
        </w:r>
        <w:r>
          <w:rPr>
            <w:rFonts w:ascii="Arial" w:hAnsi="Arial" w:cs="Arial"/>
            <w:b/>
            <w:bCs/>
            <w:color w:val="00A4CB"/>
            <w:sz w:val="28"/>
            <w:szCs w:val="28"/>
          </w:rPr>
          <w:t>2</w: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end"/>
        </w:r>
      </w:p>
    </w:sdtContent>
  </w:sdt>
  <w:p w14:paraId="6ACA8027" w14:textId="77777777" w:rsidR="00540CA0" w:rsidRDefault="00540C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1308428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color w:val="00A4CB"/>
        <w:sz w:val="28"/>
        <w:szCs w:val="28"/>
      </w:rPr>
    </w:sdtEndPr>
    <w:sdtContent>
      <w:p w14:paraId="5BDCE8AC" w14:textId="44AE9FB9" w:rsidR="005B0369" w:rsidRPr="004324B7" w:rsidRDefault="005B0369">
        <w:pPr>
          <w:pStyle w:val="Footer"/>
          <w:jc w:val="center"/>
          <w:rPr>
            <w:rFonts w:ascii="Arial" w:hAnsi="Arial" w:cs="Arial"/>
            <w:b/>
            <w:bCs/>
            <w:color w:val="00A4CB"/>
            <w:sz w:val="28"/>
            <w:szCs w:val="28"/>
          </w:rPr>
        </w:pP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begin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instrText>PAGE   \* MERGEFORMAT</w:instrTex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separate"/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t>2</w:t>
        </w:r>
        <w:r w:rsidRPr="004324B7">
          <w:rPr>
            <w:rFonts w:ascii="Arial" w:hAnsi="Arial" w:cs="Arial"/>
            <w:b/>
            <w:bCs/>
            <w:color w:val="00A4CB"/>
            <w:sz w:val="28"/>
            <w:szCs w:val="28"/>
          </w:rPr>
          <w:fldChar w:fldCharType="end"/>
        </w:r>
      </w:p>
    </w:sdtContent>
  </w:sdt>
  <w:p w14:paraId="44D6F01E" w14:textId="77777777" w:rsidR="005B0369" w:rsidRDefault="005B0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B0996" w14:textId="77777777" w:rsidR="009F6403" w:rsidRDefault="009F6403" w:rsidP="002E7D18">
      <w:r>
        <w:separator/>
      </w:r>
    </w:p>
  </w:footnote>
  <w:footnote w:type="continuationSeparator" w:id="0">
    <w:p w14:paraId="726F8C28" w14:textId="77777777" w:rsidR="009F6403" w:rsidRDefault="009F6403" w:rsidP="002E7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CE1D" w14:textId="485C542A" w:rsidR="00540CA0" w:rsidRDefault="00540CA0">
    <w:pPr>
      <w:pStyle w:val="Header"/>
    </w:pPr>
    <w:r w:rsidRPr="00BF76AF">
      <w:rPr>
        <w:rFonts w:ascii="Arial" w:hAnsi="Arial" w:cs="Arial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15B0F8" wp14:editId="257E9195">
              <wp:simplePos x="0" y="0"/>
              <wp:positionH relativeFrom="column">
                <wp:posOffset>2251</wp:posOffset>
              </wp:positionH>
              <wp:positionV relativeFrom="paragraph">
                <wp:posOffset>12815</wp:posOffset>
              </wp:positionV>
              <wp:extent cx="2450523" cy="279400"/>
              <wp:effectExtent l="57150" t="19050" r="64135" b="101600"/>
              <wp:wrapNone/>
              <wp:docPr id="30" name="Retâ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0523" cy="279400"/>
                      </a:xfrm>
                      <a:prstGeom prst="rect">
                        <a:avLst/>
                      </a:prstGeom>
                      <a:solidFill>
                        <a:srgbClr val="00A4C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05809BF6" w14:textId="79D3E513" w:rsidR="00540CA0" w:rsidRPr="00540CA0" w:rsidRDefault="00540CA0" w:rsidP="00540CA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540CA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PMEPC DE </w:t>
                          </w:r>
                          <w:r w:rsidR="005B7C9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VILA FLOR</w:t>
                          </w:r>
                          <w:r w:rsidRPr="00540CA0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 - 2022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5B0F8" id="Retângulo 30" o:spid="_x0000_s1029" style="position:absolute;margin-left:.2pt;margin-top:1pt;width:192.95pt;height:2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" fillcolor="#00a4cb" stroked="f" strokeweight="1pt">
              <v:shadow on="t" color="black" opacity="26214f" origin=",-.5" offset="0,3pt"/>
              <v:textbox>
                <w:txbxContent>
                  <w:p w14:paraId="05809BF6" w14:textId="79D3E513" w:rsidR="00540CA0" w:rsidRPr="00540CA0" w:rsidRDefault="00540CA0" w:rsidP="00540CA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540CA0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PMEPC DE </w:t>
                    </w:r>
                    <w:r w:rsidR="005B7C99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VILA FLOR</w:t>
                    </w:r>
                    <w:r w:rsidRPr="00540CA0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 - 2022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7FE"/>
    <w:multiLevelType w:val="multilevel"/>
    <w:tmpl w:val="7EB42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74523E"/>
    <w:multiLevelType w:val="hybridMultilevel"/>
    <w:tmpl w:val="BE9AD504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91C50"/>
    <w:multiLevelType w:val="hybridMultilevel"/>
    <w:tmpl w:val="DAB883A4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1458B"/>
    <w:multiLevelType w:val="hybridMultilevel"/>
    <w:tmpl w:val="5AD8ABAE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641FF"/>
    <w:multiLevelType w:val="hybridMultilevel"/>
    <w:tmpl w:val="0608A636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30CF7"/>
    <w:multiLevelType w:val="hybridMultilevel"/>
    <w:tmpl w:val="188E5E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5C72"/>
    <w:multiLevelType w:val="hybridMultilevel"/>
    <w:tmpl w:val="9C944630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97C64"/>
    <w:multiLevelType w:val="hybridMultilevel"/>
    <w:tmpl w:val="C5B4446C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2310A"/>
    <w:multiLevelType w:val="hybridMultilevel"/>
    <w:tmpl w:val="F9C22EEA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F27EC"/>
    <w:multiLevelType w:val="hybridMultilevel"/>
    <w:tmpl w:val="83188F26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F1BB3"/>
    <w:multiLevelType w:val="hybridMultilevel"/>
    <w:tmpl w:val="8FCAA3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E4F40"/>
    <w:multiLevelType w:val="multilevel"/>
    <w:tmpl w:val="8856F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  <w:sz w:val="24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  <w:sz w:val="2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  <w:sz w:val="20"/>
      </w:rPr>
    </w:lvl>
  </w:abstractNum>
  <w:abstractNum w:abstractNumId="12" w15:restartNumberingAfterBreak="0">
    <w:nsid w:val="2E58230E"/>
    <w:multiLevelType w:val="hybridMultilevel"/>
    <w:tmpl w:val="03F87FD6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7843"/>
    <w:multiLevelType w:val="hybridMultilevel"/>
    <w:tmpl w:val="E8EC6B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73A29"/>
    <w:multiLevelType w:val="multilevel"/>
    <w:tmpl w:val="7EB421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0433611"/>
    <w:multiLevelType w:val="hybridMultilevel"/>
    <w:tmpl w:val="E87C93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A768F"/>
    <w:multiLevelType w:val="hybridMultilevel"/>
    <w:tmpl w:val="25E6488E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826E6"/>
    <w:multiLevelType w:val="hybridMultilevel"/>
    <w:tmpl w:val="E0C8E61E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475FF"/>
    <w:multiLevelType w:val="hybridMultilevel"/>
    <w:tmpl w:val="1D5A8B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33E2F"/>
    <w:multiLevelType w:val="hybridMultilevel"/>
    <w:tmpl w:val="E8B4E3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9079E"/>
    <w:multiLevelType w:val="hybridMultilevel"/>
    <w:tmpl w:val="DAE88A28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34E5D"/>
    <w:multiLevelType w:val="hybridMultilevel"/>
    <w:tmpl w:val="2C7CE3C4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751AC"/>
    <w:multiLevelType w:val="hybridMultilevel"/>
    <w:tmpl w:val="E360994C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302C5"/>
    <w:multiLevelType w:val="hybridMultilevel"/>
    <w:tmpl w:val="FD60F97E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6155F"/>
    <w:multiLevelType w:val="hybridMultilevel"/>
    <w:tmpl w:val="7B0A97A0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1049B"/>
    <w:multiLevelType w:val="hybridMultilevel"/>
    <w:tmpl w:val="0552538C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A766F"/>
    <w:multiLevelType w:val="hybridMultilevel"/>
    <w:tmpl w:val="94C25D74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081930"/>
    <w:multiLevelType w:val="hybridMultilevel"/>
    <w:tmpl w:val="4246CFD0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00B9E"/>
    <w:multiLevelType w:val="hybridMultilevel"/>
    <w:tmpl w:val="C2E68F68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532EC6"/>
    <w:multiLevelType w:val="hybridMultilevel"/>
    <w:tmpl w:val="E8B4E3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BB63BB"/>
    <w:multiLevelType w:val="hybridMultilevel"/>
    <w:tmpl w:val="7DAEED02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A2033"/>
    <w:multiLevelType w:val="hybridMultilevel"/>
    <w:tmpl w:val="E37CD0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D5732A"/>
    <w:multiLevelType w:val="hybridMultilevel"/>
    <w:tmpl w:val="ACB672A2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82220"/>
    <w:multiLevelType w:val="hybridMultilevel"/>
    <w:tmpl w:val="BB22A1EE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296346"/>
    <w:multiLevelType w:val="hybridMultilevel"/>
    <w:tmpl w:val="6E0AF706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34E7E"/>
    <w:multiLevelType w:val="hybridMultilevel"/>
    <w:tmpl w:val="ABC68050"/>
    <w:lvl w:ilvl="0" w:tplc="E87C7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7793B"/>
    <w:multiLevelType w:val="hybridMultilevel"/>
    <w:tmpl w:val="4EE4D70C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865EB"/>
    <w:multiLevelType w:val="hybridMultilevel"/>
    <w:tmpl w:val="54C0CC8E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1F1E66"/>
    <w:multiLevelType w:val="hybridMultilevel"/>
    <w:tmpl w:val="E512709C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A3FAC"/>
    <w:multiLevelType w:val="hybridMultilevel"/>
    <w:tmpl w:val="F1783F82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37EEB"/>
    <w:multiLevelType w:val="hybridMultilevel"/>
    <w:tmpl w:val="A5B22640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A2945"/>
    <w:multiLevelType w:val="hybridMultilevel"/>
    <w:tmpl w:val="ED9899C6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2557B"/>
    <w:multiLevelType w:val="hybridMultilevel"/>
    <w:tmpl w:val="123278BE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64A3C"/>
    <w:multiLevelType w:val="hybridMultilevel"/>
    <w:tmpl w:val="E8B4E3D8"/>
    <w:lvl w:ilvl="0" w:tplc="7D34C82E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87520"/>
    <w:multiLevelType w:val="hybridMultilevel"/>
    <w:tmpl w:val="FF4CB068"/>
    <w:lvl w:ilvl="0" w:tplc="831A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65226"/>
    <w:multiLevelType w:val="hybridMultilevel"/>
    <w:tmpl w:val="7F60E6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945816">
    <w:abstractNumId w:val="0"/>
  </w:num>
  <w:num w:numId="2" w16cid:durableId="110780939">
    <w:abstractNumId w:val="14"/>
  </w:num>
  <w:num w:numId="3" w16cid:durableId="1856191329">
    <w:abstractNumId w:val="43"/>
  </w:num>
  <w:num w:numId="4" w16cid:durableId="1368263726">
    <w:abstractNumId w:val="19"/>
  </w:num>
  <w:num w:numId="5" w16cid:durableId="696976251">
    <w:abstractNumId w:val="29"/>
  </w:num>
  <w:num w:numId="6" w16cid:durableId="1915432135">
    <w:abstractNumId w:val="11"/>
  </w:num>
  <w:num w:numId="7" w16cid:durableId="1967542625">
    <w:abstractNumId w:val="15"/>
  </w:num>
  <w:num w:numId="8" w16cid:durableId="709839139">
    <w:abstractNumId w:val="5"/>
  </w:num>
  <w:num w:numId="9" w16cid:durableId="573010969">
    <w:abstractNumId w:val="13"/>
  </w:num>
  <w:num w:numId="10" w16cid:durableId="484246186">
    <w:abstractNumId w:val="35"/>
  </w:num>
  <w:num w:numId="11" w16cid:durableId="1254820847">
    <w:abstractNumId w:val="45"/>
  </w:num>
  <w:num w:numId="12" w16cid:durableId="1446539363">
    <w:abstractNumId w:val="31"/>
  </w:num>
  <w:num w:numId="13" w16cid:durableId="755396729">
    <w:abstractNumId w:val="18"/>
  </w:num>
  <w:num w:numId="14" w16cid:durableId="1233392498">
    <w:abstractNumId w:val="10"/>
  </w:num>
  <w:num w:numId="15" w16cid:durableId="1761756089">
    <w:abstractNumId w:val="25"/>
  </w:num>
  <w:num w:numId="16" w16cid:durableId="1554729795">
    <w:abstractNumId w:val="7"/>
  </w:num>
  <w:num w:numId="17" w16cid:durableId="732657580">
    <w:abstractNumId w:val="26"/>
  </w:num>
  <w:num w:numId="18" w16cid:durableId="1263995222">
    <w:abstractNumId w:val="23"/>
  </w:num>
  <w:num w:numId="19" w16cid:durableId="1967538581">
    <w:abstractNumId w:val="9"/>
  </w:num>
  <w:num w:numId="20" w16cid:durableId="796072131">
    <w:abstractNumId w:val="16"/>
  </w:num>
  <w:num w:numId="21" w16cid:durableId="1399593117">
    <w:abstractNumId w:val="42"/>
  </w:num>
  <w:num w:numId="22" w16cid:durableId="2064668366">
    <w:abstractNumId w:val="27"/>
  </w:num>
  <w:num w:numId="23" w16cid:durableId="1724284141">
    <w:abstractNumId w:val="39"/>
  </w:num>
  <w:num w:numId="24" w16cid:durableId="252519524">
    <w:abstractNumId w:val="21"/>
  </w:num>
  <w:num w:numId="25" w16cid:durableId="1978990826">
    <w:abstractNumId w:val="22"/>
  </w:num>
  <w:num w:numId="26" w16cid:durableId="29913521">
    <w:abstractNumId w:val="36"/>
  </w:num>
  <w:num w:numId="27" w16cid:durableId="526993102">
    <w:abstractNumId w:val="4"/>
  </w:num>
  <w:num w:numId="28" w16cid:durableId="1299995923">
    <w:abstractNumId w:val="30"/>
  </w:num>
  <w:num w:numId="29" w16cid:durableId="2070494738">
    <w:abstractNumId w:val="44"/>
  </w:num>
  <w:num w:numId="30" w16cid:durableId="935862173">
    <w:abstractNumId w:val="2"/>
  </w:num>
  <w:num w:numId="31" w16cid:durableId="872810708">
    <w:abstractNumId w:val="34"/>
  </w:num>
  <w:num w:numId="32" w16cid:durableId="421606932">
    <w:abstractNumId w:val="33"/>
  </w:num>
  <w:num w:numId="33" w16cid:durableId="1320233711">
    <w:abstractNumId w:val="20"/>
  </w:num>
  <w:num w:numId="34" w16cid:durableId="1719695669">
    <w:abstractNumId w:val="24"/>
  </w:num>
  <w:num w:numId="35" w16cid:durableId="1974283966">
    <w:abstractNumId w:val="38"/>
  </w:num>
  <w:num w:numId="36" w16cid:durableId="1215118577">
    <w:abstractNumId w:val="12"/>
  </w:num>
  <w:num w:numId="37" w16cid:durableId="1668046648">
    <w:abstractNumId w:val="17"/>
  </w:num>
  <w:num w:numId="38" w16cid:durableId="875704815">
    <w:abstractNumId w:val="32"/>
  </w:num>
  <w:num w:numId="39" w16cid:durableId="991911220">
    <w:abstractNumId w:val="37"/>
  </w:num>
  <w:num w:numId="40" w16cid:durableId="228999658">
    <w:abstractNumId w:val="41"/>
  </w:num>
  <w:num w:numId="41" w16cid:durableId="822742657">
    <w:abstractNumId w:val="3"/>
  </w:num>
  <w:num w:numId="42" w16cid:durableId="321658891">
    <w:abstractNumId w:val="40"/>
  </w:num>
  <w:num w:numId="43" w16cid:durableId="2117409817">
    <w:abstractNumId w:val="6"/>
  </w:num>
  <w:num w:numId="44" w16cid:durableId="68113982">
    <w:abstractNumId w:val="28"/>
  </w:num>
  <w:num w:numId="45" w16cid:durableId="709185128">
    <w:abstractNumId w:val="8"/>
  </w:num>
  <w:num w:numId="46" w16cid:durableId="213293587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92"/>
    <w:rsid w:val="00003B3F"/>
    <w:rsid w:val="00004C22"/>
    <w:rsid w:val="00021980"/>
    <w:rsid w:val="00023851"/>
    <w:rsid w:val="00025BAF"/>
    <w:rsid w:val="00027345"/>
    <w:rsid w:val="000318D3"/>
    <w:rsid w:val="000409C8"/>
    <w:rsid w:val="00055306"/>
    <w:rsid w:val="00057B52"/>
    <w:rsid w:val="00060FA5"/>
    <w:rsid w:val="00061627"/>
    <w:rsid w:val="000623D4"/>
    <w:rsid w:val="00064952"/>
    <w:rsid w:val="0007118D"/>
    <w:rsid w:val="00077661"/>
    <w:rsid w:val="00080695"/>
    <w:rsid w:val="00085135"/>
    <w:rsid w:val="000861AD"/>
    <w:rsid w:val="000A0B41"/>
    <w:rsid w:val="000A23D9"/>
    <w:rsid w:val="000B0BB2"/>
    <w:rsid w:val="000B363D"/>
    <w:rsid w:val="000B5760"/>
    <w:rsid w:val="000C436F"/>
    <w:rsid w:val="000C6BB2"/>
    <w:rsid w:val="000C74BF"/>
    <w:rsid w:val="000E5D05"/>
    <w:rsid w:val="000E6C5B"/>
    <w:rsid w:val="000E70BF"/>
    <w:rsid w:val="000F59F6"/>
    <w:rsid w:val="000F63B9"/>
    <w:rsid w:val="000F74CE"/>
    <w:rsid w:val="00106D97"/>
    <w:rsid w:val="00112378"/>
    <w:rsid w:val="0011727E"/>
    <w:rsid w:val="00117EB4"/>
    <w:rsid w:val="001231A2"/>
    <w:rsid w:val="00126445"/>
    <w:rsid w:val="0013016E"/>
    <w:rsid w:val="00132E25"/>
    <w:rsid w:val="00132FC1"/>
    <w:rsid w:val="00135E6F"/>
    <w:rsid w:val="00135FA0"/>
    <w:rsid w:val="00136458"/>
    <w:rsid w:val="001367A8"/>
    <w:rsid w:val="001415C9"/>
    <w:rsid w:val="00142503"/>
    <w:rsid w:val="00146032"/>
    <w:rsid w:val="00155F38"/>
    <w:rsid w:val="0015791B"/>
    <w:rsid w:val="001629EF"/>
    <w:rsid w:val="00176457"/>
    <w:rsid w:val="00184501"/>
    <w:rsid w:val="00185716"/>
    <w:rsid w:val="00186816"/>
    <w:rsid w:val="00190ECB"/>
    <w:rsid w:val="0019528D"/>
    <w:rsid w:val="0019662A"/>
    <w:rsid w:val="001A71E6"/>
    <w:rsid w:val="001A7F01"/>
    <w:rsid w:val="001B29FD"/>
    <w:rsid w:val="001B6CC2"/>
    <w:rsid w:val="001C09DC"/>
    <w:rsid w:val="001C4622"/>
    <w:rsid w:val="001C7477"/>
    <w:rsid w:val="001D2798"/>
    <w:rsid w:val="001D5041"/>
    <w:rsid w:val="001D56F7"/>
    <w:rsid w:val="001D5AF9"/>
    <w:rsid w:val="001E01FF"/>
    <w:rsid w:val="001E1C76"/>
    <w:rsid w:val="001E5225"/>
    <w:rsid w:val="001E5A28"/>
    <w:rsid w:val="001F14FE"/>
    <w:rsid w:val="001F30AD"/>
    <w:rsid w:val="001F4E2D"/>
    <w:rsid w:val="001F5366"/>
    <w:rsid w:val="00200065"/>
    <w:rsid w:val="0020059D"/>
    <w:rsid w:val="00202F93"/>
    <w:rsid w:val="002038C3"/>
    <w:rsid w:val="0021050C"/>
    <w:rsid w:val="00211277"/>
    <w:rsid w:val="00211B8D"/>
    <w:rsid w:val="00215F1F"/>
    <w:rsid w:val="00217728"/>
    <w:rsid w:val="002241E8"/>
    <w:rsid w:val="002267FE"/>
    <w:rsid w:val="002277F5"/>
    <w:rsid w:val="00232227"/>
    <w:rsid w:val="00240C38"/>
    <w:rsid w:val="00243EC4"/>
    <w:rsid w:val="00247AF8"/>
    <w:rsid w:val="002532A8"/>
    <w:rsid w:val="002572A5"/>
    <w:rsid w:val="002572DA"/>
    <w:rsid w:val="00261270"/>
    <w:rsid w:val="00264516"/>
    <w:rsid w:val="00266366"/>
    <w:rsid w:val="00275831"/>
    <w:rsid w:val="00275DE8"/>
    <w:rsid w:val="002843C9"/>
    <w:rsid w:val="00284DB3"/>
    <w:rsid w:val="002A0D36"/>
    <w:rsid w:val="002A19EE"/>
    <w:rsid w:val="002A2B0A"/>
    <w:rsid w:val="002A4B83"/>
    <w:rsid w:val="002A4BCC"/>
    <w:rsid w:val="002B6A94"/>
    <w:rsid w:val="002D00CB"/>
    <w:rsid w:val="002E08D5"/>
    <w:rsid w:val="002E7D18"/>
    <w:rsid w:val="002F0A2C"/>
    <w:rsid w:val="002F0F6E"/>
    <w:rsid w:val="002F11DE"/>
    <w:rsid w:val="002F25F8"/>
    <w:rsid w:val="002F579F"/>
    <w:rsid w:val="003003C1"/>
    <w:rsid w:val="00301568"/>
    <w:rsid w:val="00317398"/>
    <w:rsid w:val="00325CAB"/>
    <w:rsid w:val="00331A09"/>
    <w:rsid w:val="00332155"/>
    <w:rsid w:val="0033466E"/>
    <w:rsid w:val="00334993"/>
    <w:rsid w:val="00335B9B"/>
    <w:rsid w:val="0034293D"/>
    <w:rsid w:val="00343D18"/>
    <w:rsid w:val="003447AA"/>
    <w:rsid w:val="00345323"/>
    <w:rsid w:val="00346BE8"/>
    <w:rsid w:val="00372A03"/>
    <w:rsid w:val="003742AF"/>
    <w:rsid w:val="00380FC3"/>
    <w:rsid w:val="003813CD"/>
    <w:rsid w:val="003814CB"/>
    <w:rsid w:val="00391FA1"/>
    <w:rsid w:val="00394D28"/>
    <w:rsid w:val="00395B45"/>
    <w:rsid w:val="003A3F08"/>
    <w:rsid w:val="003A5D39"/>
    <w:rsid w:val="003B0565"/>
    <w:rsid w:val="003B1F9A"/>
    <w:rsid w:val="003B4B0B"/>
    <w:rsid w:val="003C05D3"/>
    <w:rsid w:val="003D3036"/>
    <w:rsid w:val="003D3AD8"/>
    <w:rsid w:val="003D6811"/>
    <w:rsid w:val="003E218C"/>
    <w:rsid w:val="003F6C7C"/>
    <w:rsid w:val="004025A2"/>
    <w:rsid w:val="004040DA"/>
    <w:rsid w:val="00406F02"/>
    <w:rsid w:val="0040731E"/>
    <w:rsid w:val="004073FE"/>
    <w:rsid w:val="004125BA"/>
    <w:rsid w:val="00420659"/>
    <w:rsid w:val="00425281"/>
    <w:rsid w:val="0043067A"/>
    <w:rsid w:val="004324B7"/>
    <w:rsid w:val="0043343E"/>
    <w:rsid w:val="00434E78"/>
    <w:rsid w:val="00440C37"/>
    <w:rsid w:val="0044181B"/>
    <w:rsid w:val="004420D4"/>
    <w:rsid w:val="004465AE"/>
    <w:rsid w:val="00452928"/>
    <w:rsid w:val="004534BA"/>
    <w:rsid w:val="0045774C"/>
    <w:rsid w:val="004618A4"/>
    <w:rsid w:val="004626CC"/>
    <w:rsid w:val="00462BF0"/>
    <w:rsid w:val="0046317D"/>
    <w:rsid w:val="004710AD"/>
    <w:rsid w:val="0047153D"/>
    <w:rsid w:val="0047642E"/>
    <w:rsid w:val="00477CE5"/>
    <w:rsid w:val="00482253"/>
    <w:rsid w:val="00485E64"/>
    <w:rsid w:val="00490D17"/>
    <w:rsid w:val="00490EF5"/>
    <w:rsid w:val="004922D2"/>
    <w:rsid w:val="00496F19"/>
    <w:rsid w:val="0049788C"/>
    <w:rsid w:val="004A3829"/>
    <w:rsid w:val="004A5BFD"/>
    <w:rsid w:val="004A707C"/>
    <w:rsid w:val="004B06B2"/>
    <w:rsid w:val="004B25D6"/>
    <w:rsid w:val="004B5ABD"/>
    <w:rsid w:val="004C3A19"/>
    <w:rsid w:val="004C59B5"/>
    <w:rsid w:val="004C5B83"/>
    <w:rsid w:val="004D4278"/>
    <w:rsid w:val="004D5B4D"/>
    <w:rsid w:val="004D77B9"/>
    <w:rsid w:val="004E2D5A"/>
    <w:rsid w:val="004E577A"/>
    <w:rsid w:val="004E666A"/>
    <w:rsid w:val="004F0408"/>
    <w:rsid w:val="004F29F2"/>
    <w:rsid w:val="005034A0"/>
    <w:rsid w:val="005046EF"/>
    <w:rsid w:val="00506270"/>
    <w:rsid w:val="00507A8C"/>
    <w:rsid w:val="00510038"/>
    <w:rsid w:val="00512576"/>
    <w:rsid w:val="00512780"/>
    <w:rsid w:val="00521D8A"/>
    <w:rsid w:val="00537A05"/>
    <w:rsid w:val="00540919"/>
    <w:rsid w:val="00540CA0"/>
    <w:rsid w:val="00540D93"/>
    <w:rsid w:val="0054127D"/>
    <w:rsid w:val="00542052"/>
    <w:rsid w:val="0054593D"/>
    <w:rsid w:val="00546A59"/>
    <w:rsid w:val="00550DB6"/>
    <w:rsid w:val="0055656E"/>
    <w:rsid w:val="00564D21"/>
    <w:rsid w:val="00565296"/>
    <w:rsid w:val="00566D06"/>
    <w:rsid w:val="00571011"/>
    <w:rsid w:val="00572314"/>
    <w:rsid w:val="0057757E"/>
    <w:rsid w:val="00580924"/>
    <w:rsid w:val="005822A3"/>
    <w:rsid w:val="00584EF9"/>
    <w:rsid w:val="005866D1"/>
    <w:rsid w:val="0058685F"/>
    <w:rsid w:val="005869A6"/>
    <w:rsid w:val="00595337"/>
    <w:rsid w:val="005971D4"/>
    <w:rsid w:val="005A27A7"/>
    <w:rsid w:val="005A6961"/>
    <w:rsid w:val="005B0369"/>
    <w:rsid w:val="005B0B93"/>
    <w:rsid w:val="005B2063"/>
    <w:rsid w:val="005B5B9D"/>
    <w:rsid w:val="005B7548"/>
    <w:rsid w:val="005B7C99"/>
    <w:rsid w:val="005C2A07"/>
    <w:rsid w:val="005D303A"/>
    <w:rsid w:val="005D3BDB"/>
    <w:rsid w:val="005D6811"/>
    <w:rsid w:val="005E0060"/>
    <w:rsid w:val="005E6D1E"/>
    <w:rsid w:val="005F2F2D"/>
    <w:rsid w:val="0060369C"/>
    <w:rsid w:val="006119D7"/>
    <w:rsid w:val="006119EE"/>
    <w:rsid w:val="00611C36"/>
    <w:rsid w:val="0061406A"/>
    <w:rsid w:val="006149D7"/>
    <w:rsid w:val="0061654C"/>
    <w:rsid w:val="00622622"/>
    <w:rsid w:val="00637359"/>
    <w:rsid w:val="00637787"/>
    <w:rsid w:val="00640468"/>
    <w:rsid w:val="00640A15"/>
    <w:rsid w:val="00641460"/>
    <w:rsid w:val="006642FC"/>
    <w:rsid w:val="00665B12"/>
    <w:rsid w:val="00667287"/>
    <w:rsid w:val="00670645"/>
    <w:rsid w:val="00675DDC"/>
    <w:rsid w:val="00675E87"/>
    <w:rsid w:val="006940E6"/>
    <w:rsid w:val="006A4E82"/>
    <w:rsid w:val="006A5495"/>
    <w:rsid w:val="006A7387"/>
    <w:rsid w:val="006C0947"/>
    <w:rsid w:val="006C30C7"/>
    <w:rsid w:val="006D5007"/>
    <w:rsid w:val="006E4775"/>
    <w:rsid w:val="006E630D"/>
    <w:rsid w:val="006F139E"/>
    <w:rsid w:val="007312B8"/>
    <w:rsid w:val="00731D7A"/>
    <w:rsid w:val="00747150"/>
    <w:rsid w:val="007569E2"/>
    <w:rsid w:val="007571E6"/>
    <w:rsid w:val="007620C6"/>
    <w:rsid w:val="00771C05"/>
    <w:rsid w:val="007739F0"/>
    <w:rsid w:val="00780F13"/>
    <w:rsid w:val="00782673"/>
    <w:rsid w:val="00782C67"/>
    <w:rsid w:val="007929B4"/>
    <w:rsid w:val="0079346C"/>
    <w:rsid w:val="0079352D"/>
    <w:rsid w:val="00795D20"/>
    <w:rsid w:val="00797666"/>
    <w:rsid w:val="007B1021"/>
    <w:rsid w:val="007B36FF"/>
    <w:rsid w:val="007B47D3"/>
    <w:rsid w:val="007B5B99"/>
    <w:rsid w:val="007B6C0E"/>
    <w:rsid w:val="007C2D9A"/>
    <w:rsid w:val="007C3F2B"/>
    <w:rsid w:val="007D1C7F"/>
    <w:rsid w:val="007E3A92"/>
    <w:rsid w:val="007E5DF7"/>
    <w:rsid w:val="007E623E"/>
    <w:rsid w:val="007E6985"/>
    <w:rsid w:val="007F0069"/>
    <w:rsid w:val="007F2A77"/>
    <w:rsid w:val="007F56FA"/>
    <w:rsid w:val="008131AA"/>
    <w:rsid w:val="008149C5"/>
    <w:rsid w:val="00815082"/>
    <w:rsid w:val="00816CE4"/>
    <w:rsid w:val="008200AC"/>
    <w:rsid w:val="00820786"/>
    <w:rsid w:val="00820851"/>
    <w:rsid w:val="00822D7F"/>
    <w:rsid w:val="00823792"/>
    <w:rsid w:val="00826364"/>
    <w:rsid w:val="008337A0"/>
    <w:rsid w:val="00833C24"/>
    <w:rsid w:val="008363E4"/>
    <w:rsid w:val="008440AF"/>
    <w:rsid w:val="00844A26"/>
    <w:rsid w:val="0084670F"/>
    <w:rsid w:val="008474A2"/>
    <w:rsid w:val="00847D51"/>
    <w:rsid w:val="0085187E"/>
    <w:rsid w:val="00851DFC"/>
    <w:rsid w:val="008536F8"/>
    <w:rsid w:val="008578EB"/>
    <w:rsid w:val="00857A7E"/>
    <w:rsid w:val="0086061F"/>
    <w:rsid w:val="008609AA"/>
    <w:rsid w:val="008668DE"/>
    <w:rsid w:val="00872A0F"/>
    <w:rsid w:val="00873BA4"/>
    <w:rsid w:val="00874DF3"/>
    <w:rsid w:val="00880F8F"/>
    <w:rsid w:val="00880FF1"/>
    <w:rsid w:val="008821B5"/>
    <w:rsid w:val="008902C9"/>
    <w:rsid w:val="00897121"/>
    <w:rsid w:val="00897D8B"/>
    <w:rsid w:val="008A276B"/>
    <w:rsid w:val="008A4BCB"/>
    <w:rsid w:val="008A6E42"/>
    <w:rsid w:val="008C00C0"/>
    <w:rsid w:val="008C4051"/>
    <w:rsid w:val="008C6984"/>
    <w:rsid w:val="008C7DEA"/>
    <w:rsid w:val="008D16EF"/>
    <w:rsid w:val="008D1E05"/>
    <w:rsid w:val="008D5C1C"/>
    <w:rsid w:val="008D6A97"/>
    <w:rsid w:val="008E30F6"/>
    <w:rsid w:val="008F1457"/>
    <w:rsid w:val="008F6C8F"/>
    <w:rsid w:val="008F737F"/>
    <w:rsid w:val="008F757A"/>
    <w:rsid w:val="00901DF6"/>
    <w:rsid w:val="0090441E"/>
    <w:rsid w:val="00907E03"/>
    <w:rsid w:val="00920B38"/>
    <w:rsid w:val="00926274"/>
    <w:rsid w:val="00926830"/>
    <w:rsid w:val="00926A0C"/>
    <w:rsid w:val="00932FF4"/>
    <w:rsid w:val="009412A7"/>
    <w:rsid w:val="00945748"/>
    <w:rsid w:val="00946070"/>
    <w:rsid w:val="0095146B"/>
    <w:rsid w:val="009546A1"/>
    <w:rsid w:val="00956034"/>
    <w:rsid w:val="009621A2"/>
    <w:rsid w:val="00966BB1"/>
    <w:rsid w:val="00966CE7"/>
    <w:rsid w:val="00966FE0"/>
    <w:rsid w:val="00967BCA"/>
    <w:rsid w:val="009723EF"/>
    <w:rsid w:val="00975EAD"/>
    <w:rsid w:val="0098172B"/>
    <w:rsid w:val="0098321C"/>
    <w:rsid w:val="00990E12"/>
    <w:rsid w:val="00993941"/>
    <w:rsid w:val="00996709"/>
    <w:rsid w:val="009A1B9E"/>
    <w:rsid w:val="009A49A6"/>
    <w:rsid w:val="009B5598"/>
    <w:rsid w:val="009C0D83"/>
    <w:rsid w:val="009C2392"/>
    <w:rsid w:val="009C54BF"/>
    <w:rsid w:val="009D0B44"/>
    <w:rsid w:val="009E5B9C"/>
    <w:rsid w:val="009E7E37"/>
    <w:rsid w:val="009F6403"/>
    <w:rsid w:val="00A05959"/>
    <w:rsid w:val="00A06BC1"/>
    <w:rsid w:val="00A15EBD"/>
    <w:rsid w:val="00A22837"/>
    <w:rsid w:val="00A239BB"/>
    <w:rsid w:val="00A23E93"/>
    <w:rsid w:val="00A251FE"/>
    <w:rsid w:val="00A3003F"/>
    <w:rsid w:val="00A307D6"/>
    <w:rsid w:val="00A3369B"/>
    <w:rsid w:val="00A34FF3"/>
    <w:rsid w:val="00A42F26"/>
    <w:rsid w:val="00A455CF"/>
    <w:rsid w:val="00A456DC"/>
    <w:rsid w:val="00A50905"/>
    <w:rsid w:val="00A50E91"/>
    <w:rsid w:val="00A53398"/>
    <w:rsid w:val="00A55648"/>
    <w:rsid w:val="00A57316"/>
    <w:rsid w:val="00A612D0"/>
    <w:rsid w:val="00A75542"/>
    <w:rsid w:val="00A763DC"/>
    <w:rsid w:val="00A77A90"/>
    <w:rsid w:val="00A822B4"/>
    <w:rsid w:val="00A82901"/>
    <w:rsid w:val="00A86B4A"/>
    <w:rsid w:val="00A91F73"/>
    <w:rsid w:val="00A920CA"/>
    <w:rsid w:val="00A92F5A"/>
    <w:rsid w:val="00AA0FEC"/>
    <w:rsid w:val="00AA4F67"/>
    <w:rsid w:val="00AA6559"/>
    <w:rsid w:val="00AB2D59"/>
    <w:rsid w:val="00AB4269"/>
    <w:rsid w:val="00AB7670"/>
    <w:rsid w:val="00AC271A"/>
    <w:rsid w:val="00AC2959"/>
    <w:rsid w:val="00AC55B6"/>
    <w:rsid w:val="00AC59CB"/>
    <w:rsid w:val="00AC6778"/>
    <w:rsid w:val="00AC6A96"/>
    <w:rsid w:val="00AD0BE0"/>
    <w:rsid w:val="00AD1E36"/>
    <w:rsid w:val="00AE342C"/>
    <w:rsid w:val="00AE3B88"/>
    <w:rsid w:val="00AE40CB"/>
    <w:rsid w:val="00AE634B"/>
    <w:rsid w:val="00AF0FF0"/>
    <w:rsid w:val="00AF1C47"/>
    <w:rsid w:val="00AF608E"/>
    <w:rsid w:val="00B00805"/>
    <w:rsid w:val="00B056CF"/>
    <w:rsid w:val="00B0698D"/>
    <w:rsid w:val="00B06AB7"/>
    <w:rsid w:val="00B0771E"/>
    <w:rsid w:val="00B1585B"/>
    <w:rsid w:val="00B263EF"/>
    <w:rsid w:val="00B42260"/>
    <w:rsid w:val="00B42354"/>
    <w:rsid w:val="00B444E0"/>
    <w:rsid w:val="00B46FF3"/>
    <w:rsid w:val="00B53B30"/>
    <w:rsid w:val="00B563B1"/>
    <w:rsid w:val="00B57ABB"/>
    <w:rsid w:val="00B57E3D"/>
    <w:rsid w:val="00B60240"/>
    <w:rsid w:val="00B620B0"/>
    <w:rsid w:val="00B6541F"/>
    <w:rsid w:val="00B65F02"/>
    <w:rsid w:val="00B7456F"/>
    <w:rsid w:val="00B7773B"/>
    <w:rsid w:val="00B81F60"/>
    <w:rsid w:val="00B82026"/>
    <w:rsid w:val="00B82173"/>
    <w:rsid w:val="00B85C6D"/>
    <w:rsid w:val="00B9053E"/>
    <w:rsid w:val="00B92A11"/>
    <w:rsid w:val="00B973D6"/>
    <w:rsid w:val="00BA537B"/>
    <w:rsid w:val="00BB0C91"/>
    <w:rsid w:val="00BB4F6B"/>
    <w:rsid w:val="00BB5BBF"/>
    <w:rsid w:val="00BB5E97"/>
    <w:rsid w:val="00BC6E83"/>
    <w:rsid w:val="00BC7DEC"/>
    <w:rsid w:val="00BD14D1"/>
    <w:rsid w:val="00BE2EF8"/>
    <w:rsid w:val="00BE3E87"/>
    <w:rsid w:val="00BE4931"/>
    <w:rsid w:val="00BE7DB3"/>
    <w:rsid w:val="00BF15A1"/>
    <w:rsid w:val="00BF26AC"/>
    <w:rsid w:val="00BF2C55"/>
    <w:rsid w:val="00BF3D77"/>
    <w:rsid w:val="00BF723D"/>
    <w:rsid w:val="00BF76AF"/>
    <w:rsid w:val="00C00686"/>
    <w:rsid w:val="00C038CC"/>
    <w:rsid w:val="00C152B3"/>
    <w:rsid w:val="00C1626C"/>
    <w:rsid w:val="00C26022"/>
    <w:rsid w:val="00C27AA5"/>
    <w:rsid w:val="00C30069"/>
    <w:rsid w:val="00C35512"/>
    <w:rsid w:val="00C35924"/>
    <w:rsid w:val="00C36300"/>
    <w:rsid w:val="00C37AD8"/>
    <w:rsid w:val="00C4083B"/>
    <w:rsid w:val="00C42AFA"/>
    <w:rsid w:val="00C50DAE"/>
    <w:rsid w:val="00C5115E"/>
    <w:rsid w:val="00C51B6E"/>
    <w:rsid w:val="00C5243B"/>
    <w:rsid w:val="00C537E9"/>
    <w:rsid w:val="00C54C19"/>
    <w:rsid w:val="00C570C5"/>
    <w:rsid w:val="00C667E7"/>
    <w:rsid w:val="00C71BA5"/>
    <w:rsid w:val="00C753E4"/>
    <w:rsid w:val="00C808FB"/>
    <w:rsid w:val="00C8222A"/>
    <w:rsid w:val="00C837F7"/>
    <w:rsid w:val="00C849FC"/>
    <w:rsid w:val="00C91E60"/>
    <w:rsid w:val="00CA0BB6"/>
    <w:rsid w:val="00CA1A7D"/>
    <w:rsid w:val="00CA2893"/>
    <w:rsid w:val="00CA413A"/>
    <w:rsid w:val="00CA6F60"/>
    <w:rsid w:val="00CB6DCA"/>
    <w:rsid w:val="00CC057B"/>
    <w:rsid w:val="00CC072E"/>
    <w:rsid w:val="00CC4996"/>
    <w:rsid w:val="00CD49A3"/>
    <w:rsid w:val="00CD7C78"/>
    <w:rsid w:val="00CE00D1"/>
    <w:rsid w:val="00CE0E54"/>
    <w:rsid w:val="00CE1A7B"/>
    <w:rsid w:val="00CE24E6"/>
    <w:rsid w:val="00CE5693"/>
    <w:rsid w:val="00CE7CC4"/>
    <w:rsid w:val="00CF3A25"/>
    <w:rsid w:val="00D021A4"/>
    <w:rsid w:val="00D05816"/>
    <w:rsid w:val="00D07588"/>
    <w:rsid w:val="00D10C13"/>
    <w:rsid w:val="00D11075"/>
    <w:rsid w:val="00D166C0"/>
    <w:rsid w:val="00D22158"/>
    <w:rsid w:val="00D22175"/>
    <w:rsid w:val="00D37117"/>
    <w:rsid w:val="00D502DE"/>
    <w:rsid w:val="00D51E6F"/>
    <w:rsid w:val="00D550CA"/>
    <w:rsid w:val="00D60ED6"/>
    <w:rsid w:val="00D72C27"/>
    <w:rsid w:val="00D76747"/>
    <w:rsid w:val="00D82374"/>
    <w:rsid w:val="00D85B06"/>
    <w:rsid w:val="00D87203"/>
    <w:rsid w:val="00D87E88"/>
    <w:rsid w:val="00D96140"/>
    <w:rsid w:val="00DA3D5F"/>
    <w:rsid w:val="00DB0F47"/>
    <w:rsid w:val="00DB5F23"/>
    <w:rsid w:val="00DC3318"/>
    <w:rsid w:val="00DC3FB7"/>
    <w:rsid w:val="00DC654F"/>
    <w:rsid w:val="00DD59CE"/>
    <w:rsid w:val="00DD5B1F"/>
    <w:rsid w:val="00DE1689"/>
    <w:rsid w:val="00DE5649"/>
    <w:rsid w:val="00DF055B"/>
    <w:rsid w:val="00DF0706"/>
    <w:rsid w:val="00DF2B2B"/>
    <w:rsid w:val="00DF4774"/>
    <w:rsid w:val="00DF7604"/>
    <w:rsid w:val="00E04152"/>
    <w:rsid w:val="00E059A1"/>
    <w:rsid w:val="00E10B71"/>
    <w:rsid w:val="00E12E26"/>
    <w:rsid w:val="00E16030"/>
    <w:rsid w:val="00E16F9D"/>
    <w:rsid w:val="00E20870"/>
    <w:rsid w:val="00E215E7"/>
    <w:rsid w:val="00E2590A"/>
    <w:rsid w:val="00E43B85"/>
    <w:rsid w:val="00E452B1"/>
    <w:rsid w:val="00E50DD2"/>
    <w:rsid w:val="00E52CC0"/>
    <w:rsid w:val="00E616F0"/>
    <w:rsid w:val="00E64206"/>
    <w:rsid w:val="00E64DA5"/>
    <w:rsid w:val="00E80AEB"/>
    <w:rsid w:val="00E81C30"/>
    <w:rsid w:val="00E821AB"/>
    <w:rsid w:val="00E865CD"/>
    <w:rsid w:val="00E87760"/>
    <w:rsid w:val="00E946EE"/>
    <w:rsid w:val="00E94B21"/>
    <w:rsid w:val="00EA031E"/>
    <w:rsid w:val="00EA0744"/>
    <w:rsid w:val="00EA33B4"/>
    <w:rsid w:val="00EB62E6"/>
    <w:rsid w:val="00EC16DE"/>
    <w:rsid w:val="00EC2A4C"/>
    <w:rsid w:val="00EC2C3C"/>
    <w:rsid w:val="00ED0E24"/>
    <w:rsid w:val="00ED1969"/>
    <w:rsid w:val="00EE1042"/>
    <w:rsid w:val="00EE1127"/>
    <w:rsid w:val="00EE5CC3"/>
    <w:rsid w:val="00EE5F7D"/>
    <w:rsid w:val="00EF13C3"/>
    <w:rsid w:val="00EF1CA1"/>
    <w:rsid w:val="00EF4D3A"/>
    <w:rsid w:val="00F01B1C"/>
    <w:rsid w:val="00F033D6"/>
    <w:rsid w:val="00F07ACA"/>
    <w:rsid w:val="00F13A12"/>
    <w:rsid w:val="00F141C5"/>
    <w:rsid w:val="00F21749"/>
    <w:rsid w:val="00F417D2"/>
    <w:rsid w:val="00F43054"/>
    <w:rsid w:val="00F43DE7"/>
    <w:rsid w:val="00F50AE2"/>
    <w:rsid w:val="00F52018"/>
    <w:rsid w:val="00F57197"/>
    <w:rsid w:val="00F578DE"/>
    <w:rsid w:val="00F624C5"/>
    <w:rsid w:val="00F62D8F"/>
    <w:rsid w:val="00F65204"/>
    <w:rsid w:val="00F65648"/>
    <w:rsid w:val="00F67A4D"/>
    <w:rsid w:val="00F731B8"/>
    <w:rsid w:val="00F7608F"/>
    <w:rsid w:val="00F80BB3"/>
    <w:rsid w:val="00F87168"/>
    <w:rsid w:val="00F87DDB"/>
    <w:rsid w:val="00F91FF9"/>
    <w:rsid w:val="00F95BC9"/>
    <w:rsid w:val="00F9663C"/>
    <w:rsid w:val="00FA0019"/>
    <w:rsid w:val="00FA6727"/>
    <w:rsid w:val="00FC2F3E"/>
    <w:rsid w:val="00FC36A3"/>
    <w:rsid w:val="00FC5025"/>
    <w:rsid w:val="00FD17CD"/>
    <w:rsid w:val="00FD5141"/>
    <w:rsid w:val="00FD5A17"/>
    <w:rsid w:val="00FE18E1"/>
    <w:rsid w:val="00FE4317"/>
    <w:rsid w:val="00FF52AF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512E6F"/>
  <w15:chartTrackingRefBased/>
  <w15:docId w15:val="{AB7D3AA7-DC81-46ED-8B14-6D160BAB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A1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33D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4293D"/>
    <w:pPr>
      <w:spacing w:after="0" w:line="240" w:lineRule="auto"/>
    </w:pPr>
    <w:rPr>
      <w:rFonts w:eastAsiaTheme="minorEastAsia"/>
      <w:lang w:eastAsia="pt-PT"/>
    </w:rPr>
  </w:style>
  <w:style w:type="character" w:customStyle="1" w:styleId="NoSpacingChar">
    <w:name w:val="No Spacing Char"/>
    <w:basedOn w:val="DefaultParagraphFont"/>
    <w:link w:val="NoSpacing"/>
    <w:uiPriority w:val="1"/>
    <w:rsid w:val="0034293D"/>
    <w:rPr>
      <w:rFonts w:eastAsiaTheme="minorEastAsia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2E7D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E7D18"/>
  </w:style>
  <w:style w:type="paragraph" w:styleId="Footer">
    <w:name w:val="footer"/>
    <w:basedOn w:val="Normal"/>
    <w:link w:val="FooterChar"/>
    <w:uiPriority w:val="99"/>
    <w:unhideWhenUsed/>
    <w:rsid w:val="002E7D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E7D18"/>
  </w:style>
  <w:style w:type="table" w:styleId="TableGrid">
    <w:name w:val="Table Grid"/>
    <w:basedOn w:val="TableNormal"/>
    <w:uiPriority w:val="39"/>
    <w:rsid w:val="00BF76AF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PMEPC">
    <w:name w:val="TÍTULO PMEPC"/>
    <w:basedOn w:val="Heading1"/>
    <w:link w:val="TTULOPMEPCCarter"/>
    <w:qFormat/>
    <w:rsid w:val="00F033D6"/>
    <w:pPr>
      <w:spacing w:line="360" w:lineRule="auto"/>
    </w:pPr>
    <w:rPr>
      <w:rFonts w:ascii="Brandon Grotesque Bold" w:hAnsi="Brandon Grotesque Bold" w:cs="Arial"/>
      <w:b/>
      <w:color w:val="000000" w:themeColor="text1"/>
      <w:sz w:val="44"/>
    </w:rPr>
  </w:style>
  <w:style w:type="paragraph" w:styleId="ListParagraph">
    <w:name w:val="List Paragraph"/>
    <w:basedOn w:val="Normal"/>
    <w:uiPriority w:val="34"/>
    <w:qFormat/>
    <w:rsid w:val="004C3A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C3A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PMEPCCarter">
    <w:name w:val="TÍTULO PMEPC Caráter"/>
    <w:basedOn w:val="Heading1Char"/>
    <w:link w:val="TTULOPMEPC"/>
    <w:rsid w:val="00F033D6"/>
    <w:rPr>
      <w:rFonts w:ascii="Brandon Grotesque Bold" w:eastAsiaTheme="majorEastAsia" w:hAnsi="Brandon Grotesque Bold" w:cs="Arial"/>
      <w:b/>
      <w:color w:val="000000" w:themeColor="text1"/>
      <w:sz w:val="44"/>
      <w:szCs w:val="32"/>
    </w:rPr>
  </w:style>
  <w:style w:type="paragraph" w:customStyle="1" w:styleId="TTULO2PMEPC">
    <w:name w:val="TÍTULO 2 PMEPC"/>
    <w:basedOn w:val="Heading2"/>
    <w:link w:val="TTULO2PMEPCCarter"/>
    <w:qFormat/>
    <w:rsid w:val="00795D20"/>
    <w:pPr>
      <w:spacing w:line="360" w:lineRule="auto"/>
    </w:pPr>
    <w:rPr>
      <w:rFonts w:ascii="Brandon Grotesque Bold" w:hAnsi="Brandon Grotesque Bold"/>
      <w:color w:val="262626" w:themeColor="text1" w:themeTint="D9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95D20"/>
    <w:pPr>
      <w:outlineLvl w:val="9"/>
    </w:pPr>
    <w:rPr>
      <w:lang w:eastAsia="pt-PT"/>
    </w:rPr>
  </w:style>
  <w:style w:type="character" w:customStyle="1" w:styleId="TTULO2PMEPCCarter">
    <w:name w:val="TÍTULO 2 PMEPC Caráter"/>
    <w:basedOn w:val="DefaultParagraphFont"/>
    <w:link w:val="TTULO2PMEPC"/>
    <w:rsid w:val="00795D20"/>
    <w:rPr>
      <w:rFonts w:ascii="Brandon Grotesque Bold" w:eastAsiaTheme="majorEastAsia" w:hAnsi="Brandon Grotesque Bold" w:cstheme="majorBidi"/>
      <w:color w:val="262626" w:themeColor="text1" w:themeTint="D9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33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795D20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95D20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795D20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0E70BF"/>
    <w:rPr>
      <w:rFonts w:ascii="Calibri-Bold" w:hAnsi="Calibri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0E70BF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4127D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fontstyle31">
    <w:name w:val="fontstyle31"/>
    <w:basedOn w:val="DefaultParagraphFont"/>
    <w:rsid w:val="00135FA0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251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51FE"/>
    <w:rPr>
      <w:color w:val="954F72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AB7670"/>
    <w:pPr>
      <w:spacing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ID1">
    <w:name w:val="HID1"/>
    <w:basedOn w:val="Bibliography"/>
    <w:qFormat/>
    <w:rsid w:val="00A53398"/>
    <w:pPr>
      <w:spacing w:after="0" w:line="360" w:lineRule="auto"/>
    </w:pPr>
    <w:rPr>
      <w:rFonts w:ascii="Brandon Grotesque Bold" w:eastAsia="SimSun" w:hAnsi="Brandon Grotesque Bold"/>
      <w:b/>
      <w:sz w:val="40"/>
    </w:rPr>
  </w:style>
  <w:style w:type="paragraph" w:styleId="Bibliography">
    <w:name w:val="Bibliography"/>
    <w:basedOn w:val="Normal"/>
    <w:next w:val="Normal"/>
    <w:uiPriority w:val="37"/>
    <w:semiHidden/>
    <w:unhideWhenUsed/>
    <w:rsid w:val="00A5339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C0947"/>
    <w:pPr>
      <w:spacing w:before="100" w:beforeAutospacing="1" w:after="100" w:afterAutospacing="1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0C3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0C37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440C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0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042A4-AC19-4199-B813-353161BD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5229</TotalTime>
  <Pages>21</Pages>
  <Words>5550</Words>
  <Characters>29973</Characters>
  <Application>Microsoft Office Word</Application>
  <DocSecurity>0</DocSecurity>
  <Lines>249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Duarte</dc:creator>
  <cp:keywords/>
  <dc:description/>
  <cp:lastModifiedBy>Ruben Duarte</cp:lastModifiedBy>
  <cp:revision>62</cp:revision>
  <cp:lastPrinted>2023-07-10T12:01:00Z</cp:lastPrinted>
  <dcterms:created xsi:type="dcterms:W3CDTF">2022-07-08T09:25:00Z</dcterms:created>
  <dcterms:modified xsi:type="dcterms:W3CDTF">2024-04-10T13:15:00Z</dcterms:modified>
</cp:coreProperties>
</file>